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5000" w:type="pct"/>
        <w:tblLook w:val="0600" w:firstRow="0" w:lastRow="0" w:firstColumn="0" w:lastColumn="0" w:noHBand="1" w:noVBand="1"/>
        <w:tblDescription w:val="Layout table"/>
      </w:tblPr>
      <w:tblGrid>
        <w:gridCol w:w="9026"/>
      </w:tblGrid>
      <w:tr w:rsidRPr="00EB7BF5" w:rsidR="00CB0809" w:rsidTr="0247C7D9" w14:paraId="2376709A" w14:textId="77777777">
        <w:trPr>
          <w:trHeight w:val="1077"/>
        </w:trPr>
        <w:tc>
          <w:tcPr>
            <w:tcW w:w="9026" w:type="dxa"/>
            <w:tcMar/>
          </w:tcPr>
          <w:p w:rsidRPr="00EB7BF5" w:rsidR="00CB0809" w:rsidP="00CF4773" w:rsidRDefault="00CB0809" w14:paraId="33A6DCEE" w14:textId="6527CCEA">
            <w:pPr>
              <w:jc w:val="right"/>
              <w:rPr>
                <w:rFonts w:ascii="Lato" w:hAnsi="Lato"/>
              </w:rPr>
            </w:pPr>
            <w:r w:rsidR="06F392D0">
              <w:rPr/>
              <w:t xml:space="preserve"> - </w:t>
            </w:r>
            <w:r w:rsidR="00CB0809">
              <w:drawing>
                <wp:inline wp14:editId="4DCB5BCB" wp14:anchorId="7C5027E2">
                  <wp:extent cx="2605646" cy="771181"/>
                  <wp:effectExtent l="0" t="0" r="4445" b="0"/>
                  <wp:docPr id="20" name="Picture 20"/>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 name="Picture 20"/>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2615053" cy="773965"/>
                          </a:xfrm>
                          <a:prstGeom prst="rect">
                            <a:avLst/>
                          </a:prstGeom>
                        </pic:spPr>
                      </pic:pic>
                    </a:graphicData>
                  </a:graphic>
                </wp:inline>
              </w:drawing>
            </w:r>
          </w:p>
        </w:tc>
      </w:tr>
    </w:tbl>
    <w:p w:rsidRPr="00EB7BF5" w:rsidR="00721EA4" w:rsidP="00721EA4" w:rsidRDefault="00721EA4" w14:paraId="56883CA2" w14:textId="77777777">
      <w:pPr>
        <w:rPr>
          <w:rFonts w:ascii="Lato" w:hAnsi="Lato"/>
          <w:lang w:val="en-GB"/>
        </w:rPr>
      </w:pPr>
    </w:p>
    <w:p w:rsidRPr="00CE105F" w:rsidR="00721EA4" w:rsidP="00562C3E" w:rsidRDefault="00721EA4" w14:paraId="3C95EDB5" w14:textId="78B351B1">
      <w:pPr>
        <w:jc w:val="center"/>
        <w:rPr>
          <w:rFonts w:ascii="Lato" w:hAnsi="Lato"/>
          <w:b/>
          <w:bCs/>
          <w:color w:val="345DAE"/>
          <w:sz w:val="28"/>
          <w:szCs w:val="28"/>
        </w:rPr>
      </w:pPr>
      <w:r w:rsidRPr="00CE105F">
        <w:rPr>
          <w:rFonts w:ascii="Lato" w:hAnsi="Lato"/>
          <w:b/>
          <w:bCs/>
          <w:color w:val="345DAE"/>
          <w:sz w:val="28"/>
          <w:szCs w:val="28"/>
          <w:lang w:val="en-GB"/>
        </w:rPr>
        <w:t>Job Description</w:t>
      </w:r>
    </w:p>
    <w:p w:rsidRPr="00CE105F" w:rsidR="00721EA4" w:rsidP="00562C3E" w:rsidRDefault="00721EA4" w14:paraId="458FBDFD" w14:textId="21C3B1F8">
      <w:pPr>
        <w:pStyle w:val="Heading2"/>
        <w:spacing w:line="276" w:lineRule="auto"/>
        <w:jc w:val="center"/>
        <w:rPr>
          <w:rFonts w:ascii="Lato" w:hAnsi="Lato"/>
          <w:sz w:val="28"/>
          <w:szCs w:val="28"/>
          <w:lang w:val="en-GB"/>
        </w:rPr>
      </w:pPr>
      <w:r w:rsidRPr="00CE105F">
        <w:rPr>
          <w:rFonts w:ascii="Lato" w:hAnsi="Lato"/>
          <w:sz w:val="28"/>
          <w:szCs w:val="28"/>
          <w:lang w:val="en-GB"/>
        </w:rPr>
        <w:t>Job Title</w:t>
      </w:r>
      <w:r w:rsidRPr="00CE105F" w:rsidR="000C7FEA">
        <w:rPr>
          <w:rFonts w:ascii="Lato" w:hAnsi="Lato"/>
          <w:sz w:val="28"/>
          <w:szCs w:val="28"/>
          <w:lang w:val="en-GB"/>
        </w:rPr>
        <w:t xml:space="preserve">: </w:t>
      </w:r>
      <w:r w:rsidRPr="00CE105F" w:rsidR="00021D16">
        <w:rPr>
          <w:rFonts w:ascii="Lato" w:hAnsi="Lato"/>
          <w:sz w:val="28"/>
          <w:szCs w:val="28"/>
          <w:lang w:val="en-GB"/>
        </w:rPr>
        <w:t>Support Worker</w:t>
      </w:r>
      <w:r w:rsidRPr="00CE105F" w:rsidR="00EB7BF5">
        <w:rPr>
          <w:rFonts w:ascii="Lato" w:hAnsi="Lato"/>
          <w:sz w:val="28"/>
          <w:szCs w:val="28"/>
          <w:lang w:val="en-GB"/>
        </w:rPr>
        <w:t xml:space="preserve"> – Adult Residential Services</w:t>
      </w:r>
    </w:p>
    <w:p w:rsidRPr="00CE105F" w:rsidR="004E366E" w:rsidP="00562C3E" w:rsidRDefault="004E366E" w14:paraId="3BB9F9C3" w14:textId="5B7874A4">
      <w:pPr>
        <w:pStyle w:val="Heading2"/>
        <w:spacing w:line="276" w:lineRule="auto"/>
        <w:jc w:val="center"/>
        <w:rPr>
          <w:rFonts w:ascii="Lato" w:hAnsi="Lato"/>
          <w:sz w:val="28"/>
          <w:szCs w:val="28"/>
          <w:lang w:val="en-GB"/>
        </w:rPr>
      </w:pPr>
      <w:r w:rsidRPr="00CE105F">
        <w:rPr>
          <w:rFonts w:ascii="Lato" w:hAnsi="Lato"/>
          <w:sz w:val="28"/>
          <w:szCs w:val="28"/>
          <w:lang w:val="en-GB"/>
        </w:rPr>
        <w:t>Reporting To:</w:t>
      </w:r>
      <w:r w:rsidRPr="00CE105F" w:rsidR="000C7FEA">
        <w:rPr>
          <w:rFonts w:ascii="Lato" w:hAnsi="Lato"/>
          <w:sz w:val="28"/>
          <w:szCs w:val="28"/>
          <w:lang w:val="en-GB"/>
        </w:rPr>
        <w:t xml:space="preserve"> </w:t>
      </w:r>
      <w:r w:rsidRPr="00CE105F" w:rsidR="00EB7BF5">
        <w:rPr>
          <w:rFonts w:ascii="Lato" w:hAnsi="Lato"/>
          <w:sz w:val="28"/>
          <w:szCs w:val="28"/>
          <w:lang w:val="en-GB"/>
        </w:rPr>
        <w:t>Senior Support Worker/Team Leader</w:t>
      </w:r>
    </w:p>
    <w:p w:rsidRPr="00CE105F" w:rsidR="004E366E" w:rsidP="00562C3E" w:rsidRDefault="004E366E" w14:paraId="2ADA8E01" w14:textId="35729D36">
      <w:pPr>
        <w:pStyle w:val="Heading2"/>
        <w:spacing w:line="276" w:lineRule="auto"/>
        <w:jc w:val="center"/>
        <w:rPr>
          <w:rFonts w:ascii="Lato" w:hAnsi="Lato"/>
          <w:lang w:val="en-GB"/>
        </w:rPr>
      </w:pPr>
      <w:r w:rsidRPr="00CE105F">
        <w:rPr>
          <w:rFonts w:ascii="Lato" w:hAnsi="Lato"/>
          <w:sz w:val="28"/>
          <w:szCs w:val="28"/>
          <w:lang w:val="en-GB"/>
        </w:rPr>
        <w:t>Location</w:t>
      </w:r>
      <w:r w:rsidRPr="00CE105F" w:rsidR="000C7FEA">
        <w:rPr>
          <w:rFonts w:ascii="Lato" w:hAnsi="Lato"/>
          <w:sz w:val="28"/>
          <w:szCs w:val="28"/>
          <w:lang w:val="en-GB"/>
        </w:rPr>
        <w:t xml:space="preserve">: </w:t>
      </w:r>
      <w:r w:rsidRPr="00CE105F" w:rsidR="00EB7BF5">
        <w:rPr>
          <w:rFonts w:ascii="Lato" w:hAnsi="Lato"/>
          <w:sz w:val="28"/>
          <w:szCs w:val="28"/>
          <w:lang w:val="en-GB"/>
        </w:rPr>
        <w:t>Adult Residential Services</w:t>
      </w:r>
    </w:p>
    <w:p w:rsidRPr="00CE105F" w:rsidR="00EB7BF5" w:rsidP="00EB7BF5" w:rsidRDefault="00721EA4" w14:paraId="50970222" w14:textId="276FCD45">
      <w:pPr>
        <w:pStyle w:val="Heading1"/>
        <w:spacing w:line="276" w:lineRule="auto"/>
        <w:rPr>
          <w:rFonts w:ascii="Lato" w:hAnsi="Lato"/>
          <w:color w:val="345DAE"/>
          <w:sz w:val="28"/>
          <w:szCs w:val="28"/>
          <w:lang w:val="en-GB"/>
        </w:rPr>
      </w:pPr>
      <w:r w:rsidRPr="00CE105F">
        <w:rPr>
          <w:rFonts w:ascii="Lato" w:hAnsi="Lato"/>
          <w:color w:val="345DAE"/>
          <w:sz w:val="28"/>
          <w:szCs w:val="28"/>
          <w:lang w:val="en-GB"/>
        </w:rPr>
        <w:t>Job Overvie</w:t>
      </w:r>
      <w:r w:rsidRPr="00CE105F" w:rsidR="00EB7BF5">
        <w:rPr>
          <w:rFonts w:ascii="Lato" w:hAnsi="Lato"/>
          <w:color w:val="345DAE"/>
          <w:sz w:val="28"/>
          <w:szCs w:val="28"/>
          <w:lang w:val="en-GB"/>
        </w:rPr>
        <w:t>w</w:t>
      </w:r>
    </w:p>
    <w:p w:rsidRPr="00CE105F" w:rsidR="00EB7BF5" w:rsidP="00EB7BF5" w:rsidRDefault="00EB7BF5" w14:paraId="4C39A9B8" w14:textId="77777777">
      <w:pPr>
        <w:pStyle w:val="Heading1"/>
        <w:rPr>
          <w:rFonts w:ascii="Lato" w:hAnsi="Lato" w:cs="Arial" w:eastAsiaTheme="minorEastAsia"/>
          <w:bCs/>
          <w:color w:val="auto"/>
          <w:sz w:val="24"/>
          <w:szCs w:val="24"/>
        </w:rPr>
      </w:pPr>
      <w:r w:rsidRPr="00CE105F">
        <w:rPr>
          <w:rFonts w:ascii="Lato" w:hAnsi="Lato" w:cs="Arial" w:eastAsiaTheme="minorEastAsia"/>
          <w:bCs/>
          <w:color w:val="auto"/>
          <w:sz w:val="24"/>
          <w:szCs w:val="24"/>
        </w:rPr>
        <w:t>The role of a Support Worker is fundamental in delivering high-quality, person-centred care and support to adults living within our residential services. You will work as part of a dedicated team supporting individuals with Learning Disabilities, Physical Disabilities, Autism, Mental Health needs, and associated complex needs to live fulfilling and meaningful lives.</w:t>
      </w:r>
    </w:p>
    <w:p w:rsidRPr="00CE105F" w:rsidR="00EB7BF5" w:rsidP="00EB7BF5" w:rsidRDefault="00EB7BF5" w14:paraId="5B30C9BD" w14:textId="77777777">
      <w:pPr>
        <w:pStyle w:val="Heading1"/>
        <w:rPr>
          <w:rFonts w:ascii="Lato" w:hAnsi="Lato" w:cs="Arial" w:eastAsiaTheme="minorEastAsia"/>
          <w:bCs/>
          <w:color w:val="auto"/>
          <w:sz w:val="24"/>
          <w:szCs w:val="24"/>
        </w:rPr>
      </w:pPr>
      <w:r w:rsidRPr="00CE105F">
        <w:rPr>
          <w:rFonts w:ascii="Lato" w:hAnsi="Lato" w:cs="Arial" w:eastAsiaTheme="minorEastAsia"/>
          <w:bCs/>
          <w:color w:val="auto"/>
          <w:sz w:val="24"/>
          <w:szCs w:val="24"/>
        </w:rPr>
        <w:t>Every individual is unique, and the support provided should reflect their personal wishes, goals, strengths, and aspirations. The role requires compassion, resilience, professionalism, and a commitment to promoting independence, dignity, choice, and inclusion.</w:t>
      </w:r>
    </w:p>
    <w:p w:rsidRPr="00CE105F" w:rsidR="00EB7BF5" w:rsidP="00EB7BF5" w:rsidRDefault="00EB7BF5" w14:paraId="6B95D699" w14:textId="77777777">
      <w:pPr>
        <w:pStyle w:val="Heading1"/>
        <w:spacing w:line="276" w:lineRule="auto"/>
        <w:rPr>
          <w:rFonts w:ascii="Lato" w:hAnsi="Lato" w:cs="Arial" w:eastAsiaTheme="minorEastAsia"/>
          <w:bCs/>
          <w:color w:val="auto"/>
          <w:sz w:val="24"/>
          <w:szCs w:val="24"/>
        </w:rPr>
      </w:pPr>
      <w:r w:rsidRPr="00CE105F">
        <w:rPr>
          <w:rFonts w:ascii="Lato" w:hAnsi="Lato" w:cs="Arial" w:eastAsiaTheme="minorEastAsia"/>
          <w:bCs/>
          <w:color w:val="auto"/>
          <w:sz w:val="24"/>
          <w:szCs w:val="24"/>
        </w:rPr>
        <w:t>You will work closely with colleagues, families, healthcare professionals, and other stakeholders to ensure individuals receive safe, effective, and empowering support within a homely residential environment</w:t>
      </w:r>
    </w:p>
    <w:p w:rsidRPr="00CE105F" w:rsidR="00562C3E" w:rsidP="00EB7BF5" w:rsidRDefault="00562C3E" w14:paraId="053CCA50" w14:textId="2D6089DE">
      <w:pPr>
        <w:pStyle w:val="Heading1"/>
        <w:spacing w:line="276" w:lineRule="auto"/>
        <w:rPr>
          <w:rStyle w:val="wdyuqq"/>
          <w:rFonts w:ascii="Lato" w:hAnsi="Lato"/>
          <w:color w:val="345DAE"/>
          <w:sz w:val="28"/>
          <w:szCs w:val="28"/>
          <w:lang w:val="en-GB"/>
        </w:rPr>
      </w:pPr>
      <w:r w:rsidRPr="00CE105F">
        <w:rPr>
          <w:rFonts w:ascii="Lato" w:hAnsi="Lato"/>
          <w:color w:val="345DAE"/>
          <w:sz w:val="28"/>
          <w:szCs w:val="28"/>
          <w:lang w:val="en-GB"/>
        </w:rPr>
        <w:t>Our Values</w:t>
      </w:r>
    </w:p>
    <w:p w:rsidRPr="00CE105F" w:rsidR="00562C3E" w:rsidP="00562C3E" w:rsidRDefault="003B1A99" w14:paraId="0060E610" w14:textId="017BC797">
      <w:pPr>
        <w:spacing w:after="200"/>
        <w:rPr>
          <w:rStyle w:val="wdyuqq"/>
          <w:rFonts w:ascii="Lato" w:hAnsi="Lato" w:cs="Arial"/>
          <w:sz w:val="24"/>
          <w:szCs w:val="24"/>
        </w:rPr>
      </w:pPr>
      <w:r w:rsidRPr="00DD2E7A">
        <w:rPr>
          <w:rFonts w:ascii="Arial" w:hAnsi="Arial" w:eastAsia="Times New Roman" w:cs="Arial"/>
          <w:sz w:val="24"/>
          <w:szCs w:val="24"/>
          <w:lang w:eastAsia="en-GB"/>
        </w:rPr>
        <w:t>We are committed to delivering outstanding care and support through our core values</w:t>
      </w:r>
      <w:r w:rsidRPr="00CE105F" w:rsidR="00562C3E">
        <w:rPr>
          <w:rFonts w:ascii="Lato" w:hAnsi="Lato" w:cs="Arial"/>
          <w:sz w:val="24"/>
          <w:szCs w:val="24"/>
          <w:lang w:val="en-GB"/>
        </w:rPr>
        <w:t>.</w:t>
      </w:r>
    </w:p>
    <w:p w:rsidRPr="00CE105F" w:rsidR="00562C3E" w:rsidP="00562C3E" w:rsidRDefault="00562C3E" w14:paraId="082A1DA2" w14:textId="4D6F7271">
      <w:pPr>
        <w:rPr>
          <w:rFonts w:ascii="Lato" w:hAnsi="Lato" w:cs="Arial"/>
          <w:sz w:val="24"/>
          <w:szCs w:val="24"/>
          <w:lang w:val="en-GB"/>
        </w:rPr>
      </w:pPr>
      <w:r w:rsidRPr="00CE105F">
        <w:rPr>
          <w:rStyle w:val="wdyuqq"/>
          <w:rFonts w:ascii="Lato" w:hAnsi="Lato" w:cs="Arial"/>
          <w:sz w:val="24"/>
          <w:szCs w:val="24"/>
        </w:rPr>
        <w:t>-We are</w:t>
      </w:r>
      <w:r w:rsidRPr="00CE105F">
        <w:rPr>
          <w:rStyle w:val="wdyuqq"/>
          <w:rFonts w:ascii="Lato" w:hAnsi="Lato" w:cs="Arial"/>
          <w:b/>
          <w:bCs/>
          <w:sz w:val="24"/>
          <w:szCs w:val="24"/>
        </w:rPr>
        <w:t xml:space="preserve"> </w:t>
      </w:r>
      <w:r w:rsidRPr="00CE105F">
        <w:rPr>
          <w:rStyle w:val="wdyuqq"/>
          <w:rFonts w:ascii="Lato" w:hAnsi="Lato" w:cs="Arial"/>
          <w:b/>
          <w:bCs/>
          <w:color w:val="ED7422"/>
          <w:sz w:val="24"/>
          <w:szCs w:val="24"/>
        </w:rPr>
        <w:t>Supportive</w:t>
      </w:r>
      <w:r w:rsidRPr="00CE105F">
        <w:rPr>
          <w:rStyle w:val="wdyuqq"/>
          <w:rFonts w:ascii="Lato" w:hAnsi="Lato" w:cs="Arial"/>
          <w:color w:val="345DAE"/>
          <w:sz w:val="24"/>
          <w:szCs w:val="24"/>
        </w:rPr>
        <w:t xml:space="preserve"> </w:t>
      </w:r>
      <w:r w:rsidRPr="00CE105F">
        <w:rPr>
          <w:rStyle w:val="wdyuqq"/>
          <w:rFonts w:ascii="Lato" w:hAnsi="Lato" w:cs="Arial"/>
          <w:sz w:val="24"/>
          <w:szCs w:val="24"/>
        </w:rPr>
        <w:t>by promoting opportunities for everyone so they can reach their full potential</w:t>
      </w:r>
    </w:p>
    <w:p w:rsidRPr="00CE105F" w:rsidR="00562C3E" w:rsidP="00562C3E" w:rsidRDefault="00562C3E" w14:paraId="52BF76AA" w14:textId="77777777">
      <w:pPr>
        <w:rPr>
          <w:rFonts w:ascii="Lato" w:hAnsi="Lato" w:cs="Arial"/>
          <w:sz w:val="24"/>
          <w:szCs w:val="24"/>
          <w:lang w:val="en-GB"/>
        </w:rPr>
      </w:pPr>
      <w:r w:rsidRPr="00CE105F">
        <w:rPr>
          <w:rStyle w:val="wdyuqq"/>
          <w:rFonts w:ascii="Lato" w:hAnsi="Lato" w:cs="Arial"/>
          <w:sz w:val="24"/>
          <w:szCs w:val="24"/>
        </w:rPr>
        <w:t xml:space="preserve">-We are very </w:t>
      </w:r>
      <w:r w:rsidRPr="00CE105F">
        <w:rPr>
          <w:rStyle w:val="wdyuqq"/>
          <w:rFonts w:ascii="Lato" w:hAnsi="Lato" w:cs="Arial"/>
          <w:b/>
          <w:bCs/>
          <w:color w:val="ED7422"/>
          <w:sz w:val="24"/>
          <w:szCs w:val="24"/>
        </w:rPr>
        <w:t>Ambitious</w:t>
      </w:r>
      <w:r w:rsidRPr="00CE105F">
        <w:rPr>
          <w:rStyle w:val="wdyuqq"/>
          <w:rFonts w:ascii="Lato" w:hAnsi="Lato" w:cs="Arial"/>
          <w:color w:val="345DAE"/>
          <w:sz w:val="24"/>
          <w:szCs w:val="24"/>
        </w:rPr>
        <w:t xml:space="preserve"> </w:t>
      </w:r>
      <w:r w:rsidRPr="00CE105F">
        <w:rPr>
          <w:rStyle w:val="wdyuqq"/>
          <w:rFonts w:ascii="Lato" w:hAnsi="Lato" w:cs="Arial"/>
          <w:sz w:val="24"/>
          <w:szCs w:val="24"/>
        </w:rPr>
        <w:t>to provide the best possible outcomes for the people who use our services</w:t>
      </w:r>
    </w:p>
    <w:p w:rsidRPr="00CE105F" w:rsidR="00562C3E" w:rsidP="00562C3E" w:rsidRDefault="00562C3E" w14:paraId="1638350C" w14:textId="77777777">
      <w:pPr>
        <w:rPr>
          <w:rFonts w:ascii="Lato" w:hAnsi="Lato" w:cs="Arial"/>
          <w:sz w:val="24"/>
          <w:szCs w:val="24"/>
          <w:lang w:val="en-GB"/>
        </w:rPr>
      </w:pPr>
      <w:r w:rsidRPr="00CE105F">
        <w:rPr>
          <w:rStyle w:val="wdyuqq"/>
          <w:rFonts w:ascii="Lato" w:hAnsi="Lato" w:cs="Arial"/>
          <w:sz w:val="24"/>
          <w:szCs w:val="24"/>
        </w:rPr>
        <w:lastRenderedPageBreak/>
        <w:t>-We are</w:t>
      </w:r>
      <w:r w:rsidRPr="00CE105F">
        <w:rPr>
          <w:rStyle w:val="wdyuqq"/>
          <w:rFonts w:ascii="Lato" w:hAnsi="Lato" w:cs="Arial"/>
          <w:b/>
          <w:bCs/>
          <w:sz w:val="24"/>
          <w:szCs w:val="24"/>
        </w:rPr>
        <w:t xml:space="preserve"> </w:t>
      </w:r>
      <w:r w:rsidRPr="00CE105F">
        <w:rPr>
          <w:rStyle w:val="wdyuqq"/>
          <w:rFonts w:ascii="Lato" w:hAnsi="Lato" w:cs="Arial"/>
          <w:b/>
          <w:bCs/>
          <w:color w:val="ED7422"/>
          <w:sz w:val="24"/>
          <w:szCs w:val="24"/>
        </w:rPr>
        <w:t>Loyal</w:t>
      </w:r>
      <w:r w:rsidRPr="00CE105F">
        <w:rPr>
          <w:rStyle w:val="wdyuqq"/>
          <w:rFonts w:ascii="Lato" w:hAnsi="Lato" w:cs="Arial"/>
          <w:color w:val="345DAE"/>
          <w:sz w:val="24"/>
          <w:szCs w:val="24"/>
        </w:rPr>
        <w:t xml:space="preserve"> </w:t>
      </w:r>
      <w:r w:rsidRPr="00CE105F">
        <w:rPr>
          <w:rStyle w:val="wdyuqq"/>
          <w:rFonts w:ascii="Lato" w:hAnsi="Lato" w:cs="Arial"/>
          <w:sz w:val="24"/>
          <w:szCs w:val="24"/>
        </w:rPr>
        <w:t>because we put the people that we support and our staff at the centre of everything we do, and we deliver on our promises. We also are committed to ensuring that our services are meeting the needs of all stakeholders.</w:t>
      </w:r>
    </w:p>
    <w:p w:rsidRPr="00CE105F" w:rsidR="00562C3E" w:rsidP="00562C3E" w:rsidRDefault="00562C3E" w14:paraId="0557C64F" w14:textId="006699BF">
      <w:pPr>
        <w:rPr>
          <w:rStyle w:val="wdyuqq"/>
          <w:rFonts w:ascii="Lato" w:hAnsi="Lato" w:cs="Arial"/>
          <w:sz w:val="24"/>
          <w:szCs w:val="24"/>
        </w:rPr>
      </w:pPr>
      <w:r w:rsidRPr="00CE105F">
        <w:rPr>
          <w:rStyle w:val="wdyuqq"/>
          <w:rFonts w:ascii="Lato" w:hAnsi="Lato" w:cs="Arial"/>
          <w:sz w:val="24"/>
          <w:szCs w:val="24"/>
        </w:rPr>
        <w:t>-We are</w:t>
      </w:r>
      <w:r w:rsidRPr="00CE105F">
        <w:rPr>
          <w:rStyle w:val="wdyuqq"/>
          <w:rFonts w:ascii="Lato" w:hAnsi="Lato" w:cs="Arial"/>
          <w:b/>
          <w:bCs/>
          <w:sz w:val="24"/>
          <w:szCs w:val="24"/>
        </w:rPr>
        <w:t xml:space="preserve"> </w:t>
      </w:r>
      <w:r w:rsidRPr="00CE105F">
        <w:rPr>
          <w:rStyle w:val="wdyuqq"/>
          <w:rFonts w:ascii="Lato" w:hAnsi="Lato" w:cs="Arial"/>
          <w:b/>
          <w:bCs/>
          <w:color w:val="ED7422"/>
          <w:sz w:val="24"/>
          <w:szCs w:val="24"/>
        </w:rPr>
        <w:t>Unique</w:t>
      </w:r>
      <w:r w:rsidRPr="00CE105F">
        <w:rPr>
          <w:rStyle w:val="wdyuqq"/>
          <w:rFonts w:ascii="Lato" w:hAnsi="Lato" w:cs="Arial"/>
          <w:color w:val="345DAE"/>
          <w:sz w:val="24"/>
          <w:szCs w:val="24"/>
        </w:rPr>
        <w:t xml:space="preserve"> </w:t>
      </w:r>
      <w:r w:rsidRPr="00CE105F">
        <w:rPr>
          <w:rStyle w:val="wdyuqq"/>
          <w:rFonts w:ascii="Lato" w:hAnsi="Lato" w:cs="Arial"/>
          <w:sz w:val="24"/>
          <w:szCs w:val="24"/>
        </w:rPr>
        <w:t>because we are ambitious and innovative about the diversity of the services that we provide without compromising quality</w:t>
      </w:r>
    </w:p>
    <w:p w:rsidRPr="00CE105F" w:rsidR="00562C3E" w:rsidP="00562C3E" w:rsidRDefault="00562C3E" w14:paraId="135F79FA" w14:textId="77777777">
      <w:pPr>
        <w:rPr>
          <w:rStyle w:val="wdyuqq"/>
          <w:rFonts w:ascii="Lato" w:hAnsi="Lato" w:cs="Arial"/>
          <w:sz w:val="24"/>
          <w:szCs w:val="24"/>
          <w:lang w:val="en-GB"/>
        </w:rPr>
      </w:pPr>
      <w:r w:rsidRPr="00CE105F">
        <w:rPr>
          <w:rStyle w:val="wdyuqq"/>
          <w:rFonts w:ascii="Lato" w:hAnsi="Lato" w:cs="Arial"/>
          <w:sz w:val="24"/>
          <w:szCs w:val="24"/>
        </w:rPr>
        <w:t xml:space="preserve">-We are </w:t>
      </w:r>
      <w:r w:rsidRPr="00CE105F">
        <w:rPr>
          <w:rStyle w:val="wdyuqq"/>
          <w:rFonts w:ascii="Lato" w:hAnsi="Lato" w:cs="Arial"/>
          <w:b/>
          <w:bCs/>
          <w:color w:val="ED7422"/>
          <w:sz w:val="24"/>
          <w:szCs w:val="24"/>
        </w:rPr>
        <w:t>Transparent</w:t>
      </w:r>
      <w:r w:rsidRPr="00CE105F">
        <w:rPr>
          <w:rStyle w:val="wdyuqq"/>
          <w:rFonts w:ascii="Lato" w:hAnsi="Lato" w:cs="Arial"/>
          <w:color w:val="345DAE"/>
          <w:sz w:val="24"/>
          <w:szCs w:val="24"/>
        </w:rPr>
        <w:t xml:space="preserve"> </w:t>
      </w:r>
      <w:r w:rsidRPr="00CE105F">
        <w:rPr>
          <w:rStyle w:val="wdyuqq"/>
          <w:rFonts w:ascii="Lato" w:hAnsi="Lato" w:cs="Arial"/>
          <w:sz w:val="24"/>
          <w:szCs w:val="24"/>
        </w:rPr>
        <w:t>by being open, honest and fostering a culture of mutual respect. We promote a culture where we learn by our experiences, and we are committed to doing things better and setting the highest standards in what we do.</w:t>
      </w:r>
    </w:p>
    <w:p w:rsidRPr="00CE105F" w:rsidR="00562C3E" w:rsidP="00562C3E" w:rsidRDefault="00562C3E" w14:paraId="50D724EA" w14:textId="77777777">
      <w:pPr>
        <w:rPr>
          <w:rStyle w:val="wdyuqq"/>
          <w:rFonts w:ascii="Lato" w:hAnsi="Lato" w:cs="Arial"/>
          <w:sz w:val="24"/>
          <w:szCs w:val="24"/>
          <w:lang w:val="en-GB"/>
        </w:rPr>
      </w:pPr>
      <w:r w:rsidRPr="00CE105F">
        <w:rPr>
          <w:rStyle w:val="wdyuqq"/>
          <w:rFonts w:ascii="Lato" w:hAnsi="Lato" w:cs="Arial"/>
          <w:sz w:val="24"/>
          <w:szCs w:val="24"/>
        </w:rPr>
        <w:t xml:space="preserve">-We are </w:t>
      </w:r>
      <w:r w:rsidRPr="00CE105F">
        <w:rPr>
          <w:rStyle w:val="wdyuqq"/>
          <w:rFonts w:ascii="Lato" w:hAnsi="Lato" w:cs="Arial"/>
          <w:b/>
          <w:bCs/>
          <w:color w:val="ED7422"/>
          <w:sz w:val="24"/>
          <w:szCs w:val="24"/>
        </w:rPr>
        <w:t>Engaging</w:t>
      </w:r>
      <w:r w:rsidRPr="00CE105F">
        <w:rPr>
          <w:rStyle w:val="wdyuqq"/>
          <w:rFonts w:ascii="Lato" w:hAnsi="Lato" w:cs="Arial"/>
          <w:color w:val="345DAE"/>
          <w:sz w:val="24"/>
          <w:szCs w:val="24"/>
        </w:rPr>
        <w:t xml:space="preserve"> </w:t>
      </w:r>
      <w:r w:rsidRPr="00CE105F">
        <w:rPr>
          <w:rStyle w:val="wdyuqq"/>
          <w:rFonts w:ascii="Lato" w:hAnsi="Lato" w:cs="Arial"/>
          <w:sz w:val="24"/>
          <w:szCs w:val="24"/>
        </w:rPr>
        <w:t>because we work in partnership with the people that we support, our staff and all our stakeholders</w:t>
      </w:r>
    </w:p>
    <w:p w:rsidRPr="00CE105F" w:rsidR="00562C3E" w:rsidP="00562C3E" w:rsidRDefault="00562C3E" w14:paraId="68B00E94" w14:textId="77777777">
      <w:pPr>
        <w:rPr>
          <w:rFonts w:ascii="Lato" w:hAnsi="Lato" w:cs="Arial"/>
          <w:sz w:val="24"/>
          <w:szCs w:val="24"/>
          <w:lang w:val="en-GB"/>
        </w:rPr>
      </w:pPr>
      <w:r w:rsidRPr="00CE105F">
        <w:rPr>
          <w:rStyle w:val="wdyuqq"/>
          <w:rFonts w:ascii="Lato" w:hAnsi="Lato" w:cs="Arial"/>
          <w:sz w:val="24"/>
          <w:szCs w:val="24"/>
        </w:rPr>
        <w:t xml:space="preserve">-We encourage everyone to experience a </w:t>
      </w:r>
      <w:r w:rsidRPr="00CE105F">
        <w:rPr>
          <w:rStyle w:val="wdyuqq"/>
          <w:rFonts w:ascii="Lato" w:hAnsi="Lato" w:cs="Arial"/>
          <w:b/>
          <w:bCs/>
          <w:color w:val="ED7422"/>
          <w:sz w:val="24"/>
          <w:szCs w:val="24"/>
        </w:rPr>
        <w:t>Meaningful</w:t>
      </w:r>
      <w:r w:rsidRPr="00CE105F">
        <w:rPr>
          <w:rStyle w:val="wdyuqq"/>
          <w:rFonts w:ascii="Lato" w:hAnsi="Lato" w:cs="Arial"/>
          <w:color w:val="345DAE"/>
          <w:sz w:val="24"/>
          <w:szCs w:val="24"/>
        </w:rPr>
        <w:t xml:space="preserve"> </w:t>
      </w:r>
      <w:r w:rsidRPr="00CE105F">
        <w:rPr>
          <w:rStyle w:val="wdyuqq"/>
          <w:rFonts w:ascii="Lato" w:hAnsi="Lato" w:cs="Arial"/>
          <w:sz w:val="24"/>
          <w:szCs w:val="24"/>
        </w:rPr>
        <w:t>life by being aspirational and by offering opportunities</w:t>
      </w:r>
    </w:p>
    <w:p w:rsidRPr="00CE105F" w:rsidR="00562C3E" w:rsidP="00562C3E" w:rsidRDefault="00EB7BF5" w14:paraId="2956B7D1" w14:textId="4C1B6135">
      <w:pPr>
        <w:pStyle w:val="Heading1"/>
        <w:spacing w:line="276" w:lineRule="auto"/>
        <w:rPr>
          <w:rStyle w:val="wdyuqq"/>
          <w:rFonts w:ascii="Lato" w:hAnsi="Lato"/>
          <w:color w:val="345DAE"/>
          <w:sz w:val="28"/>
          <w:szCs w:val="28"/>
          <w:lang w:val="en-GB"/>
        </w:rPr>
      </w:pPr>
      <w:r w:rsidRPr="00CE105F">
        <w:rPr>
          <w:rFonts w:ascii="Lato" w:hAnsi="Lato"/>
          <w:color w:val="345DAE"/>
          <w:sz w:val="28"/>
          <w:szCs w:val="28"/>
          <w:lang w:val="en-GB"/>
        </w:rPr>
        <w:t>Key</w:t>
      </w:r>
      <w:r w:rsidRPr="00CE105F" w:rsidR="00562C3E">
        <w:rPr>
          <w:rFonts w:ascii="Lato" w:hAnsi="Lato"/>
          <w:color w:val="345DAE"/>
          <w:sz w:val="28"/>
          <w:szCs w:val="28"/>
          <w:lang w:val="en-GB"/>
        </w:rPr>
        <w:t xml:space="preserve"> Responsibilities </w:t>
      </w:r>
    </w:p>
    <w:p w:rsidRPr="00CE105F" w:rsidR="002F2C1F" w:rsidP="002F2C1F" w:rsidRDefault="00EB7BF5" w14:paraId="7B402763" w14:textId="088CE1FA">
      <w:pPr>
        <w:jc w:val="both"/>
        <w:rPr>
          <w:rFonts w:ascii="Lato" w:hAnsi="Lato" w:cs="Calibri"/>
          <w:b/>
          <w:sz w:val="20"/>
          <w:szCs w:val="20"/>
        </w:rPr>
      </w:pPr>
      <w:r w:rsidRPr="00CE105F">
        <w:rPr>
          <w:rFonts w:ascii="Lato" w:hAnsi="Lato" w:cs="Calibri"/>
          <w:b/>
          <w:sz w:val="20"/>
          <w:szCs w:val="20"/>
        </w:rPr>
        <w:t>Person Centred Care and Support</w:t>
      </w:r>
    </w:p>
    <w:p w:rsidRPr="00EB7BF5" w:rsidR="00EB7BF5" w:rsidP="00EB7BF5" w:rsidRDefault="00EB7BF5" w14:paraId="0D12C051" w14:textId="77777777">
      <w:pPr>
        <w:spacing w:before="100" w:beforeAutospacing="1" w:after="100" w:afterAutospacing="1" w:line="240" w:lineRule="auto"/>
        <w:rPr>
          <w:rFonts w:ascii="Lato" w:hAnsi="Lato" w:eastAsia="Times New Roman" w:cs="Arial"/>
          <w:sz w:val="24"/>
          <w:szCs w:val="24"/>
          <w:lang w:val="en-GB" w:eastAsia="en-GB"/>
        </w:rPr>
      </w:pPr>
      <w:r w:rsidRPr="00EB7BF5">
        <w:rPr>
          <w:rFonts w:ascii="Lato" w:hAnsi="Lato" w:eastAsia="Times New Roman" w:cs="Arial"/>
          <w:sz w:val="24"/>
          <w:szCs w:val="24"/>
          <w:lang w:val="en-GB" w:eastAsia="en-GB"/>
        </w:rPr>
        <w:t>Support individuals in accordance with their person-centred support plans, risk assessments, care plans, and positive behaviour support plans.</w:t>
      </w:r>
    </w:p>
    <w:p w:rsidRPr="00EB7BF5" w:rsidR="00EB7BF5" w:rsidP="00EB7BF5" w:rsidRDefault="00EB7BF5" w14:paraId="2368AE35" w14:textId="77777777">
      <w:pPr>
        <w:spacing w:before="100" w:beforeAutospacing="1" w:after="100" w:afterAutospacing="1" w:line="240" w:lineRule="auto"/>
        <w:rPr>
          <w:rFonts w:ascii="Lato" w:hAnsi="Lato" w:eastAsia="Times New Roman" w:cs="Arial"/>
          <w:sz w:val="24"/>
          <w:szCs w:val="24"/>
          <w:lang w:val="en-GB" w:eastAsia="en-GB"/>
        </w:rPr>
      </w:pPr>
      <w:r w:rsidRPr="00EB7BF5">
        <w:rPr>
          <w:rFonts w:ascii="Lato" w:hAnsi="Lato" w:eastAsia="Times New Roman" w:cs="Arial"/>
          <w:sz w:val="24"/>
          <w:szCs w:val="24"/>
          <w:lang w:val="en-GB" w:eastAsia="en-GB"/>
        </w:rPr>
        <w:t>Ensure support is:</w:t>
      </w:r>
    </w:p>
    <w:p w:rsidRPr="00EB7BF5" w:rsidR="00EB7BF5" w:rsidP="00CE105F" w:rsidRDefault="00EB7BF5" w14:paraId="01EFE560" w14:textId="77777777">
      <w:pPr>
        <w:numPr>
          <w:ilvl w:val="0"/>
          <w:numId w:val="12"/>
        </w:numPr>
        <w:spacing w:before="100" w:beforeAutospacing="1" w:after="100" w:afterAutospacing="1" w:line="240" w:lineRule="auto"/>
        <w:rPr>
          <w:rFonts w:ascii="Lato" w:hAnsi="Lato" w:eastAsia="Times New Roman" w:cs="Arial"/>
          <w:sz w:val="24"/>
          <w:szCs w:val="24"/>
          <w:lang w:val="en-GB" w:eastAsia="en-GB"/>
        </w:rPr>
      </w:pPr>
      <w:r w:rsidRPr="00EB7BF5">
        <w:rPr>
          <w:rFonts w:ascii="Lato" w:hAnsi="Lato" w:eastAsia="Times New Roman" w:cs="Arial"/>
          <w:sz w:val="24"/>
          <w:szCs w:val="24"/>
          <w:lang w:val="en-GB" w:eastAsia="en-GB"/>
        </w:rPr>
        <w:t>Individualised and tailored to personal needs, preferences, and outcomes.</w:t>
      </w:r>
    </w:p>
    <w:p w:rsidRPr="00EB7BF5" w:rsidR="00EB7BF5" w:rsidP="00CE105F" w:rsidRDefault="00EB7BF5" w14:paraId="6B3F373D" w14:textId="77777777">
      <w:pPr>
        <w:numPr>
          <w:ilvl w:val="0"/>
          <w:numId w:val="12"/>
        </w:numPr>
        <w:spacing w:before="100" w:beforeAutospacing="1" w:after="100" w:afterAutospacing="1" w:line="240" w:lineRule="auto"/>
        <w:rPr>
          <w:rFonts w:ascii="Lato" w:hAnsi="Lato" w:eastAsia="Times New Roman" w:cs="Arial"/>
          <w:sz w:val="24"/>
          <w:szCs w:val="24"/>
          <w:lang w:val="en-GB" w:eastAsia="en-GB"/>
        </w:rPr>
      </w:pPr>
      <w:r w:rsidRPr="00EB7BF5">
        <w:rPr>
          <w:rFonts w:ascii="Lato" w:hAnsi="Lato" w:eastAsia="Times New Roman" w:cs="Arial"/>
          <w:sz w:val="24"/>
          <w:szCs w:val="24"/>
          <w:lang w:val="en-GB" w:eastAsia="en-GB"/>
        </w:rPr>
        <w:t>Focused on promoting independence, confidence, and life skills.</w:t>
      </w:r>
    </w:p>
    <w:p w:rsidRPr="00EB7BF5" w:rsidR="00EB7BF5" w:rsidP="00CE105F" w:rsidRDefault="00EB7BF5" w14:paraId="7337152C" w14:textId="77777777">
      <w:pPr>
        <w:numPr>
          <w:ilvl w:val="0"/>
          <w:numId w:val="12"/>
        </w:numPr>
        <w:spacing w:before="100" w:beforeAutospacing="1" w:after="100" w:afterAutospacing="1" w:line="240" w:lineRule="auto"/>
        <w:rPr>
          <w:rFonts w:ascii="Lato" w:hAnsi="Lato" w:eastAsia="Times New Roman" w:cs="Arial"/>
          <w:sz w:val="24"/>
          <w:szCs w:val="24"/>
          <w:lang w:val="en-GB" w:eastAsia="en-GB"/>
        </w:rPr>
      </w:pPr>
      <w:r w:rsidRPr="00EB7BF5">
        <w:rPr>
          <w:rFonts w:ascii="Lato" w:hAnsi="Lato" w:eastAsia="Times New Roman" w:cs="Arial"/>
          <w:sz w:val="24"/>
          <w:szCs w:val="24"/>
          <w:lang w:val="en-GB" w:eastAsia="en-GB"/>
        </w:rPr>
        <w:t>Delivered in a manner that respects dignity, privacy, equality, and diversity.</w:t>
      </w:r>
    </w:p>
    <w:p w:rsidRPr="00EB7BF5" w:rsidR="00EB7BF5" w:rsidP="00CE105F" w:rsidRDefault="00EB7BF5" w14:paraId="23342D0D" w14:textId="77777777">
      <w:pPr>
        <w:numPr>
          <w:ilvl w:val="0"/>
          <w:numId w:val="12"/>
        </w:numPr>
        <w:spacing w:before="100" w:beforeAutospacing="1" w:after="100" w:afterAutospacing="1" w:line="240" w:lineRule="auto"/>
        <w:rPr>
          <w:rFonts w:ascii="Lato" w:hAnsi="Lato" w:eastAsia="Times New Roman" w:cs="Arial"/>
          <w:sz w:val="24"/>
          <w:szCs w:val="24"/>
          <w:lang w:val="en-GB" w:eastAsia="en-GB"/>
        </w:rPr>
      </w:pPr>
      <w:r w:rsidRPr="00EB7BF5">
        <w:rPr>
          <w:rFonts w:ascii="Lato" w:hAnsi="Lato" w:eastAsia="Times New Roman" w:cs="Arial"/>
          <w:sz w:val="24"/>
          <w:szCs w:val="24"/>
          <w:lang w:val="en-GB" w:eastAsia="en-GB"/>
        </w:rPr>
        <w:t>Consistent with individual communication needs and preferences.</w:t>
      </w:r>
    </w:p>
    <w:p w:rsidRPr="00EB7BF5" w:rsidR="00EB7BF5" w:rsidP="00CE105F" w:rsidRDefault="00EB7BF5" w14:paraId="23B10D23" w14:textId="77777777">
      <w:pPr>
        <w:numPr>
          <w:ilvl w:val="0"/>
          <w:numId w:val="12"/>
        </w:numPr>
        <w:spacing w:before="100" w:beforeAutospacing="1" w:after="100" w:afterAutospacing="1" w:line="240" w:lineRule="auto"/>
        <w:rPr>
          <w:rFonts w:ascii="Lato" w:hAnsi="Lato" w:eastAsia="Times New Roman" w:cs="Arial"/>
          <w:sz w:val="24"/>
          <w:szCs w:val="24"/>
          <w:lang w:val="en-GB" w:eastAsia="en-GB"/>
        </w:rPr>
      </w:pPr>
      <w:r w:rsidRPr="00EB7BF5">
        <w:rPr>
          <w:rFonts w:ascii="Lato" w:hAnsi="Lato" w:eastAsia="Times New Roman" w:cs="Arial"/>
          <w:sz w:val="24"/>
          <w:szCs w:val="24"/>
          <w:lang w:val="en-GB" w:eastAsia="en-GB"/>
        </w:rPr>
        <w:t>Responsive to changing physical, emotional, mental health, and social needs.</w:t>
      </w:r>
    </w:p>
    <w:p w:rsidRPr="00EB7BF5" w:rsidR="00EB7BF5" w:rsidP="00EB7BF5" w:rsidRDefault="00EB7BF5" w14:paraId="5A51C125" w14:textId="77777777">
      <w:pPr>
        <w:spacing w:before="100" w:beforeAutospacing="1" w:after="100" w:afterAutospacing="1" w:line="240" w:lineRule="auto"/>
        <w:rPr>
          <w:rFonts w:ascii="Lato" w:hAnsi="Lato" w:eastAsia="Times New Roman" w:cs="Arial"/>
          <w:sz w:val="24"/>
          <w:szCs w:val="24"/>
          <w:lang w:val="en-GB" w:eastAsia="en-GB"/>
        </w:rPr>
      </w:pPr>
      <w:r w:rsidRPr="00EB7BF5">
        <w:rPr>
          <w:rFonts w:ascii="Lato" w:hAnsi="Lato" w:eastAsia="Times New Roman" w:cs="Arial"/>
          <w:sz w:val="24"/>
          <w:szCs w:val="24"/>
          <w:lang w:val="en-GB" w:eastAsia="en-GB"/>
        </w:rPr>
        <w:t>Support individuals to:</w:t>
      </w:r>
    </w:p>
    <w:p w:rsidRPr="00EB7BF5" w:rsidR="00EB7BF5" w:rsidP="00CE105F" w:rsidRDefault="00EB7BF5" w14:paraId="0D6B8295" w14:textId="77777777">
      <w:pPr>
        <w:numPr>
          <w:ilvl w:val="0"/>
          <w:numId w:val="13"/>
        </w:numPr>
        <w:spacing w:before="100" w:beforeAutospacing="1" w:after="100" w:afterAutospacing="1" w:line="240" w:lineRule="auto"/>
        <w:rPr>
          <w:rFonts w:ascii="Lato" w:hAnsi="Lato" w:eastAsia="Times New Roman" w:cs="Arial"/>
          <w:sz w:val="24"/>
          <w:szCs w:val="24"/>
          <w:lang w:val="en-GB" w:eastAsia="en-GB"/>
        </w:rPr>
      </w:pPr>
      <w:r w:rsidRPr="00EB7BF5">
        <w:rPr>
          <w:rFonts w:ascii="Lato" w:hAnsi="Lato" w:eastAsia="Times New Roman" w:cs="Arial"/>
          <w:sz w:val="24"/>
          <w:szCs w:val="24"/>
          <w:lang w:val="en-GB" w:eastAsia="en-GB"/>
        </w:rPr>
        <w:t>Make informed choices and decisions about their daily lives.</w:t>
      </w:r>
    </w:p>
    <w:p w:rsidRPr="00EB7BF5" w:rsidR="00EB7BF5" w:rsidP="00CE105F" w:rsidRDefault="00EB7BF5" w14:paraId="707D554F" w14:textId="77777777">
      <w:pPr>
        <w:numPr>
          <w:ilvl w:val="0"/>
          <w:numId w:val="13"/>
        </w:numPr>
        <w:spacing w:before="100" w:beforeAutospacing="1" w:after="100" w:afterAutospacing="1" w:line="240" w:lineRule="auto"/>
        <w:rPr>
          <w:rFonts w:ascii="Lato" w:hAnsi="Lato" w:eastAsia="Times New Roman" w:cs="Arial"/>
          <w:sz w:val="24"/>
          <w:szCs w:val="24"/>
          <w:lang w:val="en-GB" w:eastAsia="en-GB"/>
        </w:rPr>
      </w:pPr>
      <w:r w:rsidRPr="00EB7BF5">
        <w:rPr>
          <w:rFonts w:ascii="Lato" w:hAnsi="Lato" w:eastAsia="Times New Roman" w:cs="Arial"/>
          <w:sz w:val="24"/>
          <w:szCs w:val="24"/>
          <w:lang w:val="en-GB" w:eastAsia="en-GB"/>
        </w:rPr>
        <w:t>Maintain and develop independent living skills.</w:t>
      </w:r>
    </w:p>
    <w:p w:rsidRPr="00EB7BF5" w:rsidR="00EB7BF5" w:rsidP="00CE105F" w:rsidRDefault="00EB7BF5" w14:paraId="133EA6F9" w14:textId="77777777">
      <w:pPr>
        <w:numPr>
          <w:ilvl w:val="0"/>
          <w:numId w:val="13"/>
        </w:numPr>
        <w:spacing w:before="100" w:beforeAutospacing="1" w:after="100" w:afterAutospacing="1" w:line="240" w:lineRule="auto"/>
        <w:rPr>
          <w:rFonts w:ascii="Lato" w:hAnsi="Lato" w:eastAsia="Times New Roman" w:cs="Arial"/>
          <w:sz w:val="24"/>
          <w:szCs w:val="24"/>
          <w:lang w:val="en-GB" w:eastAsia="en-GB"/>
        </w:rPr>
      </w:pPr>
      <w:r w:rsidRPr="00EB7BF5">
        <w:rPr>
          <w:rFonts w:ascii="Lato" w:hAnsi="Lato" w:eastAsia="Times New Roman" w:cs="Arial"/>
          <w:sz w:val="24"/>
          <w:szCs w:val="24"/>
          <w:lang w:val="en-GB" w:eastAsia="en-GB"/>
        </w:rPr>
        <w:t>Access education, employment, training, volunteering, and community opportunities.</w:t>
      </w:r>
    </w:p>
    <w:p w:rsidRPr="00EB7BF5" w:rsidR="00EB7BF5" w:rsidP="00CE105F" w:rsidRDefault="00EB7BF5" w14:paraId="659847E4" w14:textId="77777777">
      <w:pPr>
        <w:numPr>
          <w:ilvl w:val="0"/>
          <w:numId w:val="13"/>
        </w:numPr>
        <w:spacing w:before="100" w:beforeAutospacing="1" w:after="100" w:afterAutospacing="1" w:line="240" w:lineRule="auto"/>
        <w:rPr>
          <w:rFonts w:ascii="Lato" w:hAnsi="Lato" w:eastAsia="Times New Roman" w:cs="Arial"/>
          <w:sz w:val="24"/>
          <w:szCs w:val="24"/>
          <w:lang w:val="en-GB" w:eastAsia="en-GB"/>
        </w:rPr>
      </w:pPr>
      <w:r w:rsidRPr="00EB7BF5">
        <w:rPr>
          <w:rFonts w:ascii="Lato" w:hAnsi="Lato" w:eastAsia="Times New Roman" w:cs="Arial"/>
          <w:sz w:val="24"/>
          <w:szCs w:val="24"/>
          <w:lang w:val="en-GB" w:eastAsia="en-GB"/>
        </w:rPr>
        <w:t>Build and maintain positive relationships with family, friends, and peers.</w:t>
      </w:r>
    </w:p>
    <w:p w:rsidRPr="00EB7BF5" w:rsidR="00EB7BF5" w:rsidP="00CE105F" w:rsidRDefault="00EB7BF5" w14:paraId="1E0AE0D4" w14:textId="77777777">
      <w:pPr>
        <w:numPr>
          <w:ilvl w:val="0"/>
          <w:numId w:val="13"/>
        </w:numPr>
        <w:spacing w:before="100" w:beforeAutospacing="1" w:after="100" w:afterAutospacing="1" w:line="240" w:lineRule="auto"/>
        <w:rPr>
          <w:rFonts w:ascii="Lato" w:hAnsi="Lato" w:eastAsia="Times New Roman" w:cs="Arial"/>
          <w:sz w:val="24"/>
          <w:szCs w:val="24"/>
          <w:lang w:val="en-GB" w:eastAsia="en-GB"/>
        </w:rPr>
      </w:pPr>
      <w:r w:rsidRPr="00EB7BF5">
        <w:rPr>
          <w:rFonts w:ascii="Lato" w:hAnsi="Lato" w:eastAsia="Times New Roman" w:cs="Arial"/>
          <w:sz w:val="24"/>
          <w:szCs w:val="24"/>
          <w:lang w:val="en-GB" w:eastAsia="en-GB"/>
        </w:rPr>
        <w:t>Participate in hobbies, interests, social activities, and community events.</w:t>
      </w:r>
    </w:p>
    <w:p w:rsidRPr="00CE105F" w:rsidR="00EB7BF5" w:rsidP="00CE105F" w:rsidRDefault="00EB7BF5" w14:paraId="0DC48B50" w14:textId="77777777">
      <w:pPr>
        <w:pStyle w:val="ListParagraph"/>
        <w:numPr>
          <w:ilvl w:val="0"/>
          <w:numId w:val="11"/>
        </w:numPr>
        <w:spacing w:after="0" w:line="240" w:lineRule="auto"/>
        <w:jc w:val="both"/>
        <w:rPr>
          <w:rFonts w:ascii="Lato" w:hAnsi="Lato" w:cs="Calibri"/>
          <w:bCs/>
          <w:sz w:val="20"/>
          <w:szCs w:val="20"/>
        </w:rPr>
      </w:pPr>
      <w:r w:rsidRPr="00CE105F">
        <w:rPr>
          <w:rFonts w:ascii="Lato" w:hAnsi="Lato" w:eastAsia="Times New Roman" w:cs="Arial"/>
          <w:sz w:val="24"/>
          <w:szCs w:val="24"/>
          <w:lang w:val="en-GB" w:eastAsia="en-GB"/>
        </w:rPr>
        <w:t>Maintain cultural, religious, and spiritual beliefs and practices where desired</w:t>
      </w:r>
    </w:p>
    <w:p w:rsidRPr="00CE105F" w:rsidR="00EB7BF5" w:rsidP="00EB7BF5" w:rsidRDefault="00EB7BF5" w14:paraId="0A5518F2" w14:textId="77777777">
      <w:pPr>
        <w:spacing w:after="0" w:line="240" w:lineRule="auto"/>
        <w:ind w:left="360"/>
        <w:jc w:val="both"/>
        <w:rPr>
          <w:rFonts w:ascii="Lato" w:hAnsi="Lato" w:cs="Calibri"/>
          <w:bCs/>
          <w:sz w:val="20"/>
          <w:szCs w:val="20"/>
        </w:rPr>
      </w:pPr>
    </w:p>
    <w:p w:rsidRPr="00CE105F" w:rsidR="002F2C1F" w:rsidP="002F2C1F" w:rsidRDefault="002F2C1F" w14:paraId="24C00D4C" w14:textId="77777777">
      <w:pPr>
        <w:spacing w:after="0" w:line="240" w:lineRule="auto"/>
        <w:jc w:val="both"/>
        <w:rPr>
          <w:rFonts w:ascii="Lato" w:hAnsi="Lato" w:cs="Calibri"/>
          <w:bCs/>
        </w:rPr>
      </w:pPr>
    </w:p>
    <w:p w:rsidRPr="00CE105F" w:rsidR="00EB7BF5" w:rsidP="00EB7BF5" w:rsidRDefault="00EB7BF5" w14:paraId="57773A65" w14:textId="77777777">
      <w:pPr>
        <w:spacing w:before="100" w:beforeAutospacing="1" w:after="100" w:afterAutospacing="1" w:line="240" w:lineRule="auto"/>
        <w:outlineLvl w:val="1"/>
        <w:rPr>
          <w:rFonts w:ascii="Lato" w:hAnsi="Lato" w:eastAsia="Times New Roman" w:cs="Arial"/>
          <w:b/>
          <w:bCs/>
          <w:sz w:val="28"/>
          <w:szCs w:val="28"/>
          <w:lang w:eastAsia="en-GB"/>
        </w:rPr>
      </w:pPr>
      <w:r w:rsidRPr="00CE105F">
        <w:rPr>
          <w:rFonts w:ascii="Lato" w:hAnsi="Lato" w:eastAsia="Times New Roman" w:cs="Arial"/>
          <w:b/>
          <w:bCs/>
          <w:sz w:val="28"/>
          <w:szCs w:val="28"/>
          <w:lang w:eastAsia="en-GB"/>
        </w:rPr>
        <w:lastRenderedPageBreak/>
        <w:t>Health and Wellbeing</w:t>
      </w:r>
    </w:p>
    <w:p w:rsidRPr="00CE105F" w:rsidR="00EB7BF5" w:rsidP="00EB7BF5" w:rsidRDefault="00EB7BF5" w14:paraId="14082C34" w14:textId="77777777">
      <w:p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Support individuals to maintain good physical and mental health by:</w:t>
      </w:r>
    </w:p>
    <w:p w:rsidRPr="00CE105F" w:rsidR="00EB7BF5" w:rsidP="00CE105F" w:rsidRDefault="00EB7BF5" w14:paraId="189495DE" w14:textId="77777777">
      <w:pPr>
        <w:numPr>
          <w:ilvl w:val="0"/>
          <w:numId w:val="14"/>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Assisting with healthcare appointments and follow-up actions.</w:t>
      </w:r>
    </w:p>
    <w:p w:rsidRPr="00CE105F" w:rsidR="00EB7BF5" w:rsidP="00CE105F" w:rsidRDefault="00EB7BF5" w14:paraId="17462A5C" w14:textId="77777777">
      <w:pPr>
        <w:numPr>
          <w:ilvl w:val="0"/>
          <w:numId w:val="14"/>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Supporting healthy eating, hydration, exercise, and wellbeing activities.</w:t>
      </w:r>
    </w:p>
    <w:p w:rsidRPr="00CE105F" w:rsidR="00EB7BF5" w:rsidP="00CE105F" w:rsidRDefault="00EB7BF5" w14:paraId="79D3D48C" w14:textId="77777777">
      <w:pPr>
        <w:numPr>
          <w:ilvl w:val="0"/>
          <w:numId w:val="14"/>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Monitoring health conditions and reporting concerns promptly.</w:t>
      </w:r>
    </w:p>
    <w:p w:rsidRPr="00CE105F" w:rsidR="00EB7BF5" w:rsidP="00CE105F" w:rsidRDefault="00EB7BF5" w14:paraId="4E8E09DA" w14:textId="77777777">
      <w:pPr>
        <w:numPr>
          <w:ilvl w:val="0"/>
          <w:numId w:val="14"/>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Supporting emotional wellbeing and mental health recovery.</w:t>
      </w:r>
    </w:p>
    <w:p w:rsidRPr="00CE105F" w:rsidR="00EB7BF5" w:rsidP="00CE105F" w:rsidRDefault="00EB7BF5" w14:paraId="3A1CC7F0" w14:textId="77777777">
      <w:pPr>
        <w:numPr>
          <w:ilvl w:val="0"/>
          <w:numId w:val="14"/>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Recognising changes in presentation, behaviour, or health status and escalating concerns appropriately.</w:t>
      </w:r>
    </w:p>
    <w:p w:rsidRPr="00CE105F" w:rsidR="00EB7BF5" w:rsidP="00CE105F" w:rsidRDefault="00EB7BF5" w14:paraId="7D2F108F" w14:textId="77777777">
      <w:pPr>
        <w:numPr>
          <w:ilvl w:val="0"/>
          <w:numId w:val="14"/>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Maintaining accurate records relating to health and wellbeing.</w:t>
      </w:r>
    </w:p>
    <w:p w:rsidRPr="00CE105F" w:rsidR="00EB7BF5" w:rsidP="00EB7BF5" w:rsidRDefault="00EB7BF5" w14:paraId="119B3E01" w14:textId="77777777">
      <w:p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Where required, support individuals with:</w:t>
      </w:r>
    </w:p>
    <w:p w:rsidRPr="00CE105F" w:rsidR="00EB7BF5" w:rsidP="00CE105F" w:rsidRDefault="00EB7BF5" w14:paraId="0BA6702D" w14:textId="77777777">
      <w:pPr>
        <w:numPr>
          <w:ilvl w:val="0"/>
          <w:numId w:val="15"/>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Personal care.</w:t>
      </w:r>
    </w:p>
    <w:p w:rsidRPr="00CE105F" w:rsidR="00EB7BF5" w:rsidP="00CE105F" w:rsidRDefault="00EB7BF5" w14:paraId="0B2A3096" w14:textId="77777777">
      <w:pPr>
        <w:numPr>
          <w:ilvl w:val="0"/>
          <w:numId w:val="15"/>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Mobility assistance.</w:t>
      </w:r>
    </w:p>
    <w:p w:rsidRPr="00CE105F" w:rsidR="00EB7BF5" w:rsidP="00CE105F" w:rsidRDefault="00EB7BF5" w14:paraId="6C96B3D8" w14:textId="77777777">
      <w:pPr>
        <w:numPr>
          <w:ilvl w:val="0"/>
          <w:numId w:val="15"/>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Eating and drinking support.</w:t>
      </w:r>
    </w:p>
    <w:p w:rsidRPr="00CE105F" w:rsidR="00EB7BF5" w:rsidP="00CE105F" w:rsidRDefault="00EB7BF5" w14:paraId="6C7E5F00" w14:textId="77777777">
      <w:pPr>
        <w:numPr>
          <w:ilvl w:val="0"/>
          <w:numId w:val="15"/>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Continence care.</w:t>
      </w:r>
    </w:p>
    <w:p w:rsidRPr="00CE105F" w:rsidR="00EB7BF5" w:rsidP="00CE105F" w:rsidRDefault="00EB7BF5" w14:paraId="470F74D1" w14:textId="77777777">
      <w:pPr>
        <w:numPr>
          <w:ilvl w:val="0"/>
          <w:numId w:val="15"/>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Use of specialist equipment and aids.</w:t>
      </w:r>
    </w:p>
    <w:p w:rsidRPr="00CE105F" w:rsidR="00EB7BF5" w:rsidP="00EB7BF5" w:rsidRDefault="00EB7BF5" w14:paraId="37014C78" w14:textId="77777777">
      <w:pPr>
        <w:spacing w:before="100" w:beforeAutospacing="1" w:after="100" w:afterAutospacing="1" w:line="240" w:lineRule="auto"/>
        <w:outlineLvl w:val="1"/>
        <w:rPr>
          <w:rFonts w:ascii="Lato" w:hAnsi="Lato" w:eastAsia="Times New Roman" w:cs="Arial"/>
          <w:b/>
          <w:bCs/>
          <w:sz w:val="28"/>
          <w:szCs w:val="28"/>
          <w:lang w:eastAsia="en-GB"/>
        </w:rPr>
      </w:pPr>
      <w:r w:rsidRPr="00CE105F">
        <w:rPr>
          <w:rFonts w:ascii="Lato" w:hAnsi="Lato" w:eastAsia="Times New Roman" w:cs="Arial"/>
          <w:b/>
          <w:bCs/>
          <w:sz w:val="28"/>
          <w:szCs w:val="28"/>
          <w:lang w:eastAsia="en-GB"/>
        </w:rPr>
        <w:t>Medication Support</w:t>
      </w:r>
    </w:p>
    <w:p w:rsidRPr="00CE105F" w:rsidR="00EB7BF5" w:rsidP="00EB7BF5" w:rsidRDefault="00EB7BF5" w14:paraId="47DF6991" w14:textId="77777777">
      <w:p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Support the safe management of medication by:</w:t>
      </w:r>
    </w:p>
    <w:p w:rsidRPr="00CE105F" w:rsidR="00EB7BF5" w:rsidP="00CE105F" w:rsidRDefault="00EB7BF5" w14:paraId="60E1AE93" w14:textId="77777777">
      <w:pPr>
        <w:numPr>
          <w:ilvl w:val="0"/>
          <w:numId w:val="16"/>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Following medication policies and procedures.</w:t>
      </w:r>
    </w:p>
    <w:p w:rsidRPr="00CE105F" w:rsidR="00EB7BF5" w:rsidP="00CE105F" w:rsidRDefault="00EB7BF5" w14:paraId="4CF32182" w14:textId="77777777">
      <w:pPr>
        <w:numPr>
          <w:ilvl w:val="0"/>
          <w:numId w:val="16"/>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Administering medication following training and competency assessment.</w:t>
      </w:r>
    </w:p>
    <w:p w:rsidRPr="00CE105F" w:rsidR="00EB7BF5" w:rsidP="00CE105F" w:rsidRDefault="00EB7BF5" w14:paraId="2659457B" w14:textId="77777777">
      <w:pPr>
        <w:numPr>
          <w:ilvl w:val="0"/>
          <w:numId w:val="16"/>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Ensuring accurate medication records are maintained.</w:t>
      </w:r>
    </w:p>
    <w:p w:rsidRPr="00CE105F" w:rsidR="00EB7BF5" w:rsidP="00CE105F" w:rsidRDefault="00EB7BF5" w14:paraId="49CB3D93" w14:textId="77777777">
      <w:pPr>
        <w:numPr>
          <w:ilvl w:val="0"/>
          <w:numId w:val="16"/>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Reporting medication errors, omissions, or concerns immediately.</w:t>
      </w:r>
    </w:p>
    <w:p w:rsidRPr="00CE105F" w:rsidR="00EB7BF5" w:rsidP="00CE105F" w:rsidRDefault="00EB7BF5" w14:paraId="15060B98" w14:textId="77777777">
      <w:pPr>
        <w:numPr>
          <w:ilvl w:val="0"/>
          <w:numId w:val="16"/>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Supporting individuals to develop skills for greater independence with medication where appropriate.</w:t>
      </w:r>
    </w:p>
    <w:p w:rsidRPr="00CE105F" w:rsidR="00EB7BF5" w:rsidP="00EB7BF5" w:rsidRDefault="00EB7BF5" w14:paraId="23F77BDF" w14:textId="77777777">
      <w:pPr>
        <w:spacing w:before="100" w:beforeAutospacing="1" w:after="100" w:afterAutospacing="1" w:line="240" w:lineRule="auto"/>
        <w:outlineLvl w:val="1"/>
        <w:rPr>
          <w:rFonts w:ascii="Lato" w:hAnsi="Lato" w:eastAsia="Times New Roman" w:cs="Arial"/>
          <w:b/>
          <w:bCs/>
          <w:sz w:val="28"/>
          <w:szCs w:val="28"/>
          <w:lang w:eastAsia="en-GB"/>
        </w:rPr>
      </w:pPr>
      <w:r w:rsidRPr="00CE105F">
        <w:rPr>
          <w:rFonts w:ascii="Lato" w:hAnsi="Lato" w:eastAsia="Times New Roman" w:cs="Arial"/>
          <w:b/>
          <w:bCs/>
          <w:sz w:val="28"/>
          <w:szCs w:val="28"/>
          <w:lang w:eastAsia="en-GB"/>
        </w:rPr>
        <w:t>Positive Behaviour Support</w:t>
      </w:r>
    </w:p>
    <w:p w:rsidRPr="00CE105F" w:rsidR="00EB7BF5" w:rsidP="00EB7BF5" w:rsidRDefault="00EB7BF5" w14:paraId="6857CF95" w14:textId="77777777">
      <w:p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Where individuals present behaviours of concern or complex support needs:</w:t>
      </w:r>
    </w:p>
    <w:p w:rsidRPr="00CE105F" w:rsidR="00EB7BF5" w:rsidP="00CE105F" w:rsidRDefault="00EB7BF5" w14:paraId="0BC38277" w14:textId="77777777">
      <w:pPr>
        <w:numPr>
          <w:ilvl w:val="0"/>
          <w:numId w:val="17"/>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Follow Positive Behaviour Support (PBS) plans and behaviour support strategies.</w:t>
      </w:r>
    </w:p>
    <w:p w:rsidRPr="00CE105F" w:rsidR="00EB7BF5" w:rsidP="00CE105F" w:rsidRDefault="00EB7BF5" w14:paraId="6670C1F4" w14:textId="77777777">
      <w:pPr>
        <w:numPr>
          <w:ilvl w:val="0"/>
          <w:numId w:val="17"/>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Promote proactive and preventative approaches.</w:t>
      </w:r>
    </w:p>
    <w:p w:rsidRPr="00CE105F" w:rsidR="00EB7BF5" w:rsidP="00CE105F" w:rsidRDefault="00EB7BF5" w14:paraId="0ECDACB9" w14:textId="77777777">
      <w:pPr>
        <w:numPr>
          <w:ilvl w:val="0"/>
          <w:numId w:val="17"/>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Support individuals during periods of distress in a calm and respectful manner.</w:t>
      </w:r>
    </w:p>
    <w:p w:rsidRPr="00CE105F" w:rsidR="00EB7BF5" w:rsidP="00CE105F" w:rsidRDefault="00EB7BF5" w14:paraId="0367EB16" w14:textId="77777777">
      <w:pPr>
        <w:numPr>
          <w:ilvl w:val="0"/>
          <w:numId w:val="17"/>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Accurately record incidents and contribute to reviews and learning outcomes.</w:t>
      </w:r>
    </w:p>
    <w:p w:rsidRPr="00CE105F" w:rsidR="00EB7BF5" w:rsidP="00CE105F" w:rsidRDefault="00EB7BF5" w14:paraId="44B24F1C" w14:textId="77777777">
      <w:pPr>
        <w:numPr>
          <w:ilvl w:val="0"/>
          <w:numId w:val="17"/>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Promote least restrictive practice in line with legislation and best practice.</w:t>
      </w:r>
    </w:p>
    <w:p w:rsidRPr="00CE105F" w:rsidR="00EB7BF5" w:rsidP="00EB7BF5" w:rsidRDefault="00EB7BF5" w14:paraId="0791ADC8" w14:textId="77777777">
      <w:pPr>
        <w:spacing w:before="100" w:beforeAutospacing="1" w:after="100" w:afterAutospacing="1" w:line="240" w:lineRule="auto"/>
        <w:outlineLvl w:val="1"/>
        <w:rPr>
          <w:rFonts w:ascii="Lato" w:hAnsi="Lato" w:eastAsia="Times New Roman" w:cs="Arial"/>
          <w:b/>
          <w:bCs/>
          <w:sz w:val="28"/>
          <w:szCs w:val="28"/>
          <w:lang w:eastAsia="en-GB"/>
        </w:rPr>
      </w:pPr>
      <w:r w:rsidRPr="00CE105F">
        <w:rPr>
          <w:rFonts w:ascii="Lato" w:hAnsi="Lato" w:eastAsia="Times New Roman" w:cs="Arial"/>
          <w:b/>
          <w:bCs/>
          <w:sz w:val="28"/>
          <w:szCs w:val="28"/>
          <w:lang w:eastAsia="en-GB"/>
        </w:rPr>
        <w:t>Safeguarding and Protection</w:t>
      </w:r>
    </w:p>
    <w:p w:rsidRPr="00CE105F" w:rsidR="00EB7BF5" w:rsidP="00EB7BF5" w:rsidRDefault="00EB7BF5" w14:paraId="7AC48581" w14:textId="77777777">
      <w:p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lastRenderedPageBreak/>
        <w:t>Ensure the safety and wellbeing of all individuals by:</w:t>
      </w:r>
    </w:p>
    <w:p w:rsidRPr="00CE105F" w:rsidR="00EB7BF5" w:rsidP="00CE105F" w:rsidRDefault="00EB7BF5" w14:paraId="60429A60" w14:textId="77777777">
      <w:pPr>
        <w:numPr>
          <w:ilvl w:val="0"/>
          <w:numId w:val="18"/>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Understanding safeguarding responsibilities and procedures.</w:t>
      </w:r>
    </w:p>
    <w:p w:rsidRPr="00CE105F" w:rsidR="00EB7BF5" w:rsidP="00CE105F" w:rsidRDefault="00EB7BF5" w14:paraId="76294018" w14:textId="77777777">
      <w:pPr>
        <w:numPr>
          <w:ilvl w:val="0"/>
          <w:numId w:val="18"/>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Recognising signs of abuse, neglect, discrimination, exploitation, or self-neglect.</w:t>
      </w:r>
    </w:p>
    <w:p w:rsidRPr="00CE105F" w:rsidR="00EB7BF5" w:rsidP="00CE105F" w:rsidRDefault="00EB7BF5" w14:paraId="278CD627" w14:textId="77777777">
      <w:pPr>
        <w:numPr>
          <w:ilvl w:val="0"/>
          <w:numId w:val="18"/>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Reporting safeguarding concerns immediately in accordance with policy.</w:t>
      </w:r>
    </w:p>
    <w:p w:rsidRPr="00CE105F" w:rsidR="00EB7BF5" w:rsidP="00CE105F" w:rsidRDefault="00EB7BF5" w14:paraId="61004C57" w14:textId="77777777">
      <w:pPr>
        <w:numPr>
          <w:ilvl w:val="0"/>
          <w:numId w:val="18"/>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Supporting individuals to understand their rights and personal safety.</w:t>
      </w:r>
    </w:p>
    <w:p w:rsidRPr="00CE105F" w:rsidR="00EB7BF5" w:rsidP="00CE105F" w:rsidRDefault="00EB7BF5" w14:paraId="637D8BF5" w14:textId="77777777">
      <w:pPr>
        <w:numPr>
          <w:ilvl w:val="0"/>
          <w:numId w:val="18"/>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Promoting a culture of dignity, respect, and protection from harm.</w:t>
      </w:r>
    </w:p>
    <w:p w:rsidRPr="00CE105F" w:rsidR="00EB7BF5" w:rsidP="00EB7BF5" w:rsidRDefault="00EB7BF5" w14:paraId="626F147D" w14:textId="77777777">
      <w:pPr>
        <w:spacing w:before="100" w:beforeAutospacing="1" w:after="100" w:afterAutospacing="1" w:line="240" w:lineRule="auto"/>
        <w:outlineLvl w:val="1"/>
        <w:rPr>
          <w:rFonts w:ascii="Lato" w:hAnsi="Lato" w:eastAsia="Times New Roman" w:cs="Arial"/>
          <w:b/>
          <w:bCs/>
          <w:sz w:val="28"/>
          <w:szCs w:val="28"/>
          <w:lang w:eastAsia="en-GB"/>
        </w:rPr>
      </w:pPr>
      <w:r w:rsidRPr="00CE105F">
        <w:rPr>
          <w:rFonts w:ascii="Lato" w:hAnsi="Lato" w:eastAsia="Times New Roman" w:cs="Arial"/>
          <w:b/>
          <w:bCs/>
          <w:sz w:val="28"/>
          <w:szCs w:val="28"/>
          <w:lang w:eastAsia="en-GB"/>
        </w:rPr>
        <w:t>Residential Environment</w:t>
      </w:r>
    </w:p>
    <w:p w:rsidRPr="00CE105F" w:rsidR="00EB7BF5" w:rsidP="00EB7BF5" w:rsidRDefault="00EB7BF5" w14:paraId="5A71DB1F" w14:textId="77777777">
      <w:p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Contribute to maintaining a safe, clean, comfortable, and homely environment by:</w:t>
      </w:r>
    </w:p>
    <w:p w:rsidRPr="00CE105F" w:rsidR="00EB7BF5" w:rsidP="00CE105F" w:rsidRDefault="00EB7BF5" w14:paraId="5CF01AB0" w14:textId="77777777">
      <w:pPr>
        <w:numPr>
          <w:ilvl w:val="0"/>
          <w:numId w:val="19"/>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Supporting individuals with household tasks and daily living activities.</w:t>
      </w:r>
    </w:p>
    <w:p w:rsidRPr="00CE105F" w:rsidR="00EB7BF5" w:rsidP="00CE105F" w:rsidRDefault="00EB7BF5" w14:paraId="023CB765" w14:textId="77777777">
      <w:pPr>
        <w:numPr>
          <w:ilvl w:val="0"/>
          <w:numId w:val="19"/>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Assisting with cleaning, laundry, meal preparation, and shopping where required.</w:t>
      </w:r>
    </w:p>
    <w:p w:rsidRPr="00CE105F" w:rsidR="00EB7BF5" w:rsidP="00CE105F" w:rsidRDefault="00EB7BF5" w14:paraId="6E544EEB" w14:textId="77777777">
      <w:pPr>
        <w:numPr>
          <w:ilvl w:val="0"/>
          <w:numId w:val="19"/>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Ensuring communal areas are welcoming and well maintained.</w:t>
      </w:r>
    </w:p>
    <w:p w:rsidRPr="00CE105F" w:rsidR="00EB7BF5" w:rsidP="00CE105F" w:rsidRDefault="00EB7BF5" w14:paraId="3364742D" w14:textId="77777777">
      <w:pPr>
        <w:numPr>
          <w:ilvl w:val="0"/>
          <w:numId w:val="19"/>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Reporting maintenance, environmental, and health and safety concerns.</w:t>
      </w:r>
    </w:p>
    <w:p w:rsidRPr="00CE105F" w:rsidR="00EB7BF5" w:rsidP="00CE105F" w:rsidRDefault="00EB7BF5" w14:paraId="2FC9B4FF" w14:textId="77777777">
      <w:pPr>
        <w:numPr>
          <w:ilvl w:val="0"/>
          <w:numId w:val="19"/>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Supporting infection prevention and control practices.</w:t>
      </w:r>
    </w:p>
    <w:p w:rsidRPr="00CE105F" w:rsidR="00EB7BF5" w:rsidP="00CE105F" w:rsidRDefault="00EB7BF5" w14:paraId="68315B86" w14:textId="77777777">
      <w:pPr>
        <w:numPr>
          <w:ilvl w:val="0"/>
          <w:numId w:val="19"/>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Ensuring health and safety procedures are always followed.</w:t>
      </w:r>
    </w:p>
    <w:p w:rsidRPr="00CE105F" w:rsidR="00EB7BF5" w:rsidP="00EB7BF5" w:rsidRDefault="00EB7BF5" w14:paraId="4891090F" w14:textId="77777777">
      <w:pPr>
        <w:spacing w:before="100" w:beforeAutospacing="1" w:after="100" w:afterAutospacing="1" w:line="240" w:lineRule="auto"/>
        <w:outlineLvl w:val="1"/>
        <w:rPr>
          <w:rFonts w:ascii="Lato" w:hAnsi="Lato" w:eastAsia="Times New Roman" w:cs="Arial"/>
          <w:b/>
          <w:bCs/>
          <w:sz w:val="28"/>
          <w:szCs w:val="28"/>
          <w:lang w:eastAsia="en-GB"/>
        </w:rPr>
      </w:pPr>
      <w:r w:rsidRPr="00CE105F">
        <w:rPr>
          <w:rFonts w:ascii="Lato" w:hAnsi="Lato" w:eastAsia="Times New Roman" w:cs="Arial"/>
          <w:b/>
          <w:bCs/>
          <w:sz w:val="28"/>
          <w:szCs w:val="28"/>
          <w:lang w:eastAsia="en-GB"/>
        </w:rPr>
        <w:t>Documentation and Record Keeping</w:t>
      </w:r>
    </w:p>
    <w:p w:rsidRPr="00CE105F" w:rsidR="00EB7BF5" w:rsidP="00EB7BF5" w:rsidRDefault="00EB7BF5" w14:paraId="7F155512" w14:textId="77777777">
      <w:p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Maintain accurate, timely, and professional records including:</w:t>
      </w:r>
    </w:p>
    <w:p w:rsidRPr="00CE105F" w:rsidR="00EB7BF5" w:rsidP="00CE105F" w:rsidRDefault="00EB7BF5" w14:paraId="706D7E76" w14:textId="77777777">
      <w:pPr>
        <w:numPr>
          <w:ilvl w:val="0"/>
          <w:numId w:val="20"/>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Daily support notes.</w:t>
      </w:r>
    </w:p>
    <w:p w:rsidRPr="00CE105F" w:rsidR="00EB7BF5" w:rsidP="00CE105F" w:rsidRDefault="00EB7BF5" w14:paraId="33995680" w14:textId="77777777">
      <w:pPr>
        <w:numPr>
          <w:ilvl w:val="0"/>
          <w:numId w:val="20"/>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Health records.</w:t>
      </w:r>
    </w:p>
    <w:p w:rsidRPr="00CE105F" w:rsidR="00EB7BF5" w:rsidP="00CE105F" w:rsidRDefault="00EB7BF5" w14:paraId="1C983A0E" w14:textId="77777777">
      <w:pPr>
        <w:numPr>
          <w:ilvl w:val="0"/>
          <w:numId w:val="20"/>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Incident and accident reports.</w:t>
      </w:r>
    </w:p>
    <w:p w:rsidRPr="00CE105F" w:rsidR="00EB7BF5" w:rsidP="00CE105F" w:rsidRDefault="00EB7BF5" w14:paraId="16F7DE7D" w14:textId="77777777">
      <w:pPr>
        <w:numPr>
          <w:ilvl w:val="0"/>
          <w:numId w:val="20"/>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Financial transaction records.</w:t>
      </w:r>
    </w:p>
    <w:p w:rsidRPr="00CE105F" w:rsidR="00EB7BF5" w:rsidP="00CE105F" w:rsidRDefault="00EB7BF5" w14:paraId="3E1F2C1D" w14:textId="77777777">
      <w:pPr>
        <w:numPr>
          <w:ilvl w:val="0"/>
          <w:numId w:val="20"/>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Communication logs.</w:t>
      </w:r>
    </w:p>
    <w:p w:rsidRPr="00CE105F" w:rsidR="00EB7BF5" w:rsidP="00CE105F" w:rsidRDefault="00EB7BF5" w14:paraId="4CEC320C" w14:textId="77777777">
      <w:pPr>
        <w:numPr>
          <w:ilvl w:val="0"/>
          <w:numId w:val="20"/>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Outcome tracking documentation.</w:t>
      </w:r>
    </w:p>
    <w:p w:rsidRPr="00CE105F" w:rsidR="00EB7BF5" w:rsidP="00EB7BF5" w:rsidRDefault="00EB7BF5" w14:paraId="1C48C436" w14:textId="77777777">
      <w:p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Ensure all information is stored and managed in accordance with GDPR and organisational policies.</w:t>
      </w:r>
    </w:p>
    <w:p w:rsidRPr="00CE105F" w:rsidR="00EB7BF5" w:rsidP="00EB7BF5" w:rsidRDefault="00EB7BF5" w14:paraId="07A0ADE4" w14:textId="77777777">
      <w:pPr>
        <w:spacing w:before="100" w:beforeAutospacing="1" w:after="100" w:afterAutospacing="1" w:line="240" w:lineRule="auto"/>
        <w:rPr>
          <w:rFonts w:ascii="Lato" w:hAnsi="Lato" w:eastAsia="Times New Roman" w:cs="Arial"/>
          <w:sz w:val="24"/>
          <w:szCs w:val="24"/>
          <w:lang w:eastAsia="en-GB"/>
        </w:rPr>
      </w:pPr>
    </w:p>
    <w:p w:rsidRPr="00CE105F" w:rsidR="00EB7BF5" w:rsidP="00EB7BF5" w:rsidRDefault="00EB7BF5" w14:paraId="2E9C1AE5" w14:textId="77777777">
      <w:pPr>
        <w:spacing w:before="100" w:beforeAutospacing="1" w:after="100" w:afterAutospacing="1" w:line="240" w:lineRule="auto"/>
        <w:outlineLvl w:val="1"/>
        <w:rPr>
          <w:rFonts w:ascii="Lato" w:hAnsi="Lato" w:eastAsia="Times New Roman" w:cs="Arial"/>
          <w:b/>
          <w:bCs/>
          <w:sz w:val="28"/>
          <w:szCs w:val="28"/>
          <w:lang w:eastAsia="en-GB"/>
        </w:rPr>
      </w:pPr>
      <w:r w:rsidRPr="00CE105F">
        <w:rPr>
          <w:rFonts w:ascii="Lato" w:hAnsi="Lato" w:eastAsia="Times New Roman" w:cs="Arial"/>
          <w:b/>
          <w:bCs/>
          <w:sz w:val="28"/>
          <w:szCs w:val="28"/>
          <w:lang w:eastAsia="en-GB"/>
        </w:rPr>
        <w:t>Financial Support</w:t>
      </w:r>
    </w:p>
    <w:p w:rsidRPr="00CE105F" w:rsidR="00EB7BF5" w:rsidP="00EB7BF5" w:rsidRDefault="00EB7BF5" w14:paraId="35C07D69" w14:textId="77777777">
      <w:p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Where appropriate, support individuals to:</w:t>
      </w:r>
    </w:p>
    <w:p w:rsidRPr="00CE105F" w:rsidR="00EB7BF5" w:rsidP="00CE105F" w:rsidRDefault="00EB7BF5" w14:paraId="34980428" w14:textId="77777777">
      <w:pPr>
        <w:numPr>
          <w:ilvl w:val="0"/>
          <w:numId w:val="21"/>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Manage personal finances.</w:t>
      </w:r>
    </w:p>
    <w:p w:rsidRPr="00CE105F" w:rsidR="00EB7BF5" w:rsidP="00CE105F" w:rsidRDefault="00EB7BF5" w14:paraId="46E4324C" w14:textId="77777777">
      <w:pPr>
        <w:numPr>
          <w:ilvl w:val="0"/>
          <w:numId w:val="21"/>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Budget effectively.</w:t>
      </w:r>
    </w:p>
    <w:p w:rsidRPr="00CE105F" w:rsidR="00EB7BF5" w:rsidP="00CE105F" w:rsidRDefault="00EB7BF5" w14:paraId="3B6A5731" w14:textId="77777777">
      <w:pPr>
        <w:numPr>
          <w:ilvl w:val="0"/>
          <w:numId w:val="21"/>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Access benefits and financial entitlements.</w:t>
      </w:r>
    </w:p>
    <w:p w:rsidRPr="00CE105F" w:rsidR="00EB7BF5" w:rsidP="00CE105F" w:rsidRDefault="00EB7BF5" w14:paraId="799FB482" w14:textId="77777777">
      <w:pPr>
        <w:numPr>
          <w:ilvl w:val="0"/>
          <w:numId w:val="21"/>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lastRenderedPageBreak/>
        <w:t>Maintain accurate financial records.</w:t>
      </w:r>
    </w:p>
    <w:p w:rsidRPr="00CE105F" w:rsidR="00EB7BF5" w:rsidP="00EB7BF5" w:rsidRDefault="00EB7BF5" w14:paraId="7EDCEAE4" w14:textId="77777777">
      <w:p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Ensure all financial transactions are recorded and managed in line with policy and safeguarding requirements.</w:t>
      </w:r>
    </w:p>
    <w:p w:rsidRPr="00CE105F" w:rsidR="00EB7BF5" w:rsidP="00EB7BF5" w:rsidRDefault="00EB7BF5" w14:paraId="7C2C1CD8" w14:textId="77777777">
      <w:pPr>
        <w:spacing w:before="100" w:beforeAutospacing="1" w:after="100" w:afterAutospacing="1" w:line="240" w:lineRule="auto"/>
        <w:outlineLvl w:val="1"/>
        <w:rPr>
          <w:rFonts w:ascii="Lato" w:hAnsi="Lato" w:eastAsia="Times New Roman" w:cs="Arial"/>
          <w:b/>
          <w:bCs/>
          <w:sz w:val="28"/>
          <w:szCs w:val="28"/>
          <w:lang w:eastAsia="en-GB"/>
        </w:rPr>
      </w:pPr>
      <w:r w:rsidRPr="00CE105F">
        <w:rPr>
          <w:rFonts w:ascii="Lato" w:hAnsi="Lato" w:eastAsia="Times New Roman" w:cs="Arial"/>
          <w:b/>
          <w:bCs/>
          <w:sz w:val="28"/>
          <w:szCs w:val="28"/>
          <w:lang w:eastAsia="en-GB"/>
        </w:rPr>
        <w:t>Team Working</w:t>
      </w:r>
    </w:p>
    <w:p w:rsidRPr="00CE105F" w:rsidR="00EB7BF5" w:rsidP="00EB7BF5" w:rsidRDefault="00EB7BF5" w14:paraId="435B7996" w14:textId="77777777">
      <w:p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Work collaboratively with:</w:t>
      </w:r>
    </w:p>
    <w:p w:rsidRPr="00CE105F" w:rsidR="00EB7BF5" w:rsidP="00CE105F" w:rsidRDefault="00EB7BF5" w14:paraId="275457B8" w14:textId="77777777">
      <w:pPr>
        <w:numPr>
          <w:ilvl w:val="0"/>
          <w:numId w:val="22"/>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Colleagues and management teams.</w:t>
      </w:r>
    </w:p>
    <w:p w:rsidRPr="00CE105F" w:rsidR="00EB7BF5" w:rsidP="00CE105F" w:rsidRDefault="00EB7BF5" w14:paraId="69B5FAB8" w14:textId="77777777">
      <w:pPr>
        <w:numPr>
          <w:ilvl w:val="0"/>
          <w:numId w:val="22"/>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Families and advocates.</w:t>
      </w:r>
    </w:p>
    <w:p w:rsidRPr="00CE105F" w:rsidR="00EB7BF5" w:rsidP="00CE105F" w:rsidRDefault="00EB7BF5" w14:paraId="05604CA0" w14:textId="77777777">
      <w:pPr>
        <w:numPr>
          <w:ilvl w:val="0"/>
          <w:numId w:val="22"/>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Social workers.</w:t>
      </w:r>
    </w:p>
    <w:p w:rsidRPr="00CE105F" w:rsidR="00EB7BF5" w:rsidP="00CE105F" w:rsidRDefault="00EB7BF5" w14:paraId="5A683931" w14:textId="77777777">
      <w:pPr>
        <w:numPr>
          <w:ilvl w:val="0"/>
          <w:numId w:val="22"/>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Healthcare professionals.</w:t>
      </w:r>
    </w:p>
    <w:p w:rsidRPr="00CE105F" w:rsidR="00EB7BF5" w:rsidP="00CE105F" w:rsidRDefault="00EB7BF5" w14:paraId="6B66E6F0" w14:textId="77777777">
      <w:pPr>
        <w:numPr>
          <w:ilvl w:val="0"/>
          <w:numId w:val="22"/>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Community organisations and external agencies.</w:t>
      </w:r>
    </w:p>
    <w:p w:rsidRPr="00CE105F" w:rsidR="00EB7BF5" w:rsidP="00EB7BF5" w:rsidRDefault="00EB7BF5" w14:paraId="65B672BB" w14:textId="77777777">
      <w:p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Contribute positively to team meetings, supervision sessions, training, and service development initiatives.</w:t>
      </w:r>
    </w:p>
    <w:p w:rsidRPr="00CE105F" w:rsidR="00EB7BF5" w:rsidP="00EB7BF5" w:rsidRDefault="00EB7BF5" w14:paraId="235C5F5B" w14:textId="77777777">
      <w:pPr>
        <w:spacing w:before="100" w:beforeAutospacing="1" w:after="100" w:afterAutospacing="1" w:line="240" w:lineRule="auto"/>
        <w:outlineLvl w:val="1"/>
        <w:rPr>
          <w:rFonts w:ascii="Lato" w:hAnsi="Lato" w:eastAsia="Times New Roman" w:cs="Arial"/>
          <w:b/>
          <w:bCs/>
          <w:sz w:val="28"/>
          <w:szCs w:val="28"/>
          <w:lang w:eastAsia="en-GB"/>
        </w:rPr>
      </w:pPr>
      <w:r w:rsidRPr="00CE105F">
        <w:rPr>
          <w:rFonts w:ascii="Lato" w:hAnsi="Lato" w:eastAsia="Times New Roman" w:cs="Arial"/>
          <w:b/>
          <w:bCs/>
          <w:sz w:val="28"/>
          <w:szCs w:val="28"/>
          <w:lang w:eastAsia="en-GB"/>
        </w:rPr>
        <w:t>Quality and Compliance</w:t>
      </w:r>
    </w:p>
    <w:p w:rsidRPr="00CE105F" w:rsidR="00EB7BF5" w:rsidP="00EB7BF5" w:rsidRDefault="00EB7BF5" w14:paraId="29C2DD5B" w14:textId="77777777">
      <w:p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Support the service in meeting regulatory and organisational standards by:</w:t>
      </w:r>
    </w:p>
    <w:p w:rsidRPr="00CE105F" w:rsidR="00EB7BF5" w:rsidP="00CE105F" w:rsidRDefault="00EB7BF5" w14:paraId="33B2C7D9" w14:textId="77777777">
      <w:pPr>
        <w:numPr>
          <w:ilvl w:val="0"/>
          <w:numId w:val="23"/>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Following policies and procedures.</w:t>
      </w:r>
    </w:p>
    <w:p w:rsidRPr="00CE105F" w:rsidR="00EB7BF5" w:rsidP="00CE105F" w:rsidRDefault="00EB7BF5" w14:paraId="6CA996DD" w14:textId="77777777">
      <w:pPr>
        <w:numPr>
          <w:ilvl w:val="0"/>
          <w:numId w:val="23"/>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Participating in audits and quality assurance activities.</w:t>
      </w:r>
    </w:p>
    <w:p w:rsidRPr="00CE105F" w:rsidR="00EB7BF5" w:rsidP="00CE105F" w:rsidRDefault="00EB7BF5" w14:paraId="410D7D9E" w14:textId="77777777">
      <w:pPr>
        <w:numPr>
          <w:ilvl w:val="0"/>
          <w:numId w:val="23"/>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Contributing to continuous improvement initiatives.</w:t>
      </w:r>
    </w:p>
    <w:p w:rsidRPr="00CE105F" w:rsidR="00EB7BF5" w:rsidP="00CE105F" w:rsidRDefault="00EB7BF5" w14:paraId="3D98EE71" w14:textId="77777777">
      <w:pPr>
        <w:numPr>
          <w:ilvl w:val="0"/>
          <w:numId w:val="23"/>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Reporting incidents, accidents, complaints, and near misses appropriately.</w:t>
      </w:r>
    </w:p>
    <w:p w:rsidRPr="00CE105F" w:rsidR="002F2C1F" w:rsidP="00EB7BF5" w:rsidRDefault="00EB7BF5" w14:paraId="77E08072" w14:textId="2F0028F0">
      <w:pPr>
        <w:jc w:val="both"/>
        <w:rPr>
          <w:rFonts w:ascii="Lato" w:hAnsi="Lato" w:cs="Calibri"/>
          <w:b/>
          <w:sz w:val="20"/>
          <w:szCs w:val="20"/>
        </w:rPr>
      </w:pPr>
      <w:r w:rsidRPr="00CE105F">
        <w:rPr>
          <w:rFonts w:ascii="Lato" w:hAnsi="Lato" w:eastAsia="Times New Roman" w:cs="Arial"/>
          <w:sz w:val="24"/>
          <w:szCs w:val="24"/>
          <w:lang w:eastAsia="en-GB"/>
        </w:rPr>
        <w:t>Demonstrating commitment to best practice and positive outcomes</w:t>
      </w:r>
    </w:p>
    <w:p w:rsidRPr="00CE105F" w:rsidR="00EB7BF5" w:rsidP="00EB7BF5" w:rsidRDefault="00EB7BF5" w14:paraId="413C6990" w14:textId="77777777">
      <w:pPr>
        <w:spacing w:before="100" w:beforeAutospacing="1" w:after="100" w:afterAutospacing="1" w:line="240" w:lineRule="auto"/>
        <w:outlineLvl w:val="0"/>
        <w:rPr>
          <w:rFonts w:ascii="Lato" w:hAnsi="Lato" w:eastAsia="Times New Roman" w:cs="Arial"/>
          <w:b/>
          <w:bCs/>
          <w:kern w:val="36"/>
          <w:sz w:val="28"/>
          <w:szCs w:val="28"/>
          <w:lang w:eastAsia="en-GB"/>
        </w:rPr>
      </w:pPr>
      <w:r w:rsidRPr="00CE105F">
        <w:rPr>
          <w:rFonts w:ascii="Lato" w:hAnsi="Lato" w:eastAsia="Times New Roman" w:cs="Arial"/>
          <w:b/>
          <w:bCs/>
          <w:kern w:val="36"/>
          <w:sz w:val="28"/>
          <w:szCs w:val="28"/>
          <w:lang w:eastAsia="en-GB"/>
        </w:rPr>
        <w:t>Additional Responsibilities</w:t>
      </w:r>
    </w:p>
    <w:p w:rsidRPr="00CE105F" w:rsidR="00EB7BF5" w:rsidP="00CE105F" w:rsidRDefault="00EB7BF5" w14:paraId="45AA9AA5" w14:textId="77777777">
      <w:pPr>
        <w:numPr>
          <w:ilvl w:val="0"/>
          <w:numId w:val="24"/>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Work flexible shifts including weekends, bank holidays, evenings, sleep-ins, and waking nights as required.</w:t>
      </w:r>
    </w:p>
    <w:p w:rsidRPr="00CE105F" w:rsidR="00EB7BF5" w:rsidP="00CE105F" w:rsidRDefault="00EB7BF5" w14:paraId="3CFB83E8" w14:textId="77777777">
      <w:pPr>
        <w:numPr>
          <w:ilvl w:val="0"/>
          <w:numId w:val="24"/>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Attend mandatory training and maintain professional development.</w:t>
      </w:r>
    </w:p>
    <w:p w:rsidRPr="00CE105F" w:rsidR="00EB7BF5" w:rsidP="00CE105F" w:rsidRDefault="00EB7BF5" w14:paraId="18003E90" w14:textId="77777777">
      <w:pPr>
        <w:numPr>
          <w:ilvl w:val="0"/>
          <w:numId w:val="24"/>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Undertake any other duties appropriate to the role and service needs.</w:t>
      </w:r>
    </w:p>
    <w:p w:rsidRPr="00CE105F" w:rsidR="00EB7BF5" w:rsidP="00EB7BF5" w:rsidRDefault="00EB7BF5" w14:paraId="5C6CE7A3" w14:textId="77777777">
      <w:pPr>
        <w:spacing w:before="100" w:beforeAutospacing="1" w:after="100" w:afterAutospacing="1" w:line="240" w:lineRule="auto"/>
        <w:outlineLvl w:val="0"/>
        <w:rPr>
          <w:rFonts w:ascii="Lato" w:hAnsi="Lato" w:eastAsia="Times New Roman" w:cs="Arial"/>
          <w:b/>
          <w:bCs/>
          <w:kern w:val="36"/>
          <w:sz w:val="28"/>
          <w:szCs w:val="28"/>
          <w:lang w:eastAsia="en-GB"/>
        </w:rPr>
      </w:pPr>
      <w:r w:rsidRPr="00CE105F">
        <w:rPr>
          <w:rFonts w:ascii="Lato" w:hAnsi="Lato" w:eastAsia="Times New Roman" w:cs="Arial"/>
          <w:b/>
          <w:bCs/>
          <w:kern w:val="36"/>
          <w:sz w:val="28"/>
          <w:szCs w:val="28"/>
          <w:lang w:eastAsia="en-GB"/>
        </w:rPr>
        <w:t>Person Specification</w:t>
      </w:r>
    </w:p>
    <w:p w:rsidRPr="00CE105F" w:rsidR="00EB7BF5" w:rsidP="00EB7BF5" w:rsidRDefault="00EB7BF5" w14:paraId="58FF4370" w14:textId="77777777">
      <w:pPr>
        <w:spacing w:before="100" w:beforeAutospacing="1" w:after="100" w:afterAutospacing="1" w:line="240" w:lineRule="auto"/>
        <w:outlineLvl w:val="1"/>
        <w:rPr>
          <w:rFonts w:ascii="Lato" w:hAnsi="Lato" w:eastAsia="Times New Roman" w:cs="Arial"/>
          <w:b/>
          <w:bCs/>
          <w:sz w:val="24"/>
          <w:szCs w:val="24"/>
          <w:lang w:eastAsia="en-GB"/>
        </w:rPr>
      </w:pPr>
      <w:r w:rsidRPr="00CE105F">
        <w:rPr>
          <w:rFonts w:ascii="Lato" w:hAnsi="Lato" w:eastAsia="Times New Roman" w:cs="Arial"/>
          <w:b/>
          <w:bCs/>
          <w:sz w:val="24"/>
          <w:szCs w:val="24"/>
          <w:lang w:eastAsia="en-GB"/>
        </w:rPr>
        <w:t>Qualifications</w:t>
      </w:r>
    </w:p>
    <w:p w:rsidRPr="00CE105F" w:rsidR="00EB7BF5" w:rsidP="00EB7BF5" w:rsidRDefault="00EB7BF5" w14:paraId="53CAF6C1" w14:textId="77777777">
      <w:pPr>
        <w:spacing w:before="100" w:beforeAutospacing="1" w:after="100" w:afterAutospacing="1" w:line="240" w:lineRule="auto"/>
        <w:outlineLvl w:val="2"/>
        <w:rPr>
          <w:rFonts w:ascii="Lato" w:hAnsi="Lato" w:eastAsia="Times New Roman" w:cs="Arial"/>
          <w:b/>
          <w:bCs/>
          <w:sz w:val="24"/>
          <w:szCs w:val="24"/>
          <w:lang w:eastAsia="en-GB"/>
        </w:rPr>
      </w:pPr>
      <w:r w:rsidRPr="00CE105F">
        <w:rPr>
          <w:rFonts w:ascii="Lato" w:hAnsi="Lato" w:eastAsia="Times New Roman" w:cs="Arial"/>
          <w:b/>
          <w:bCs/>
          <w:sz w:val="24"/>
          <w:szCs w:val="24"/>
          <w:lang w:eastAsia="en-GB"/>
        </w:rPr>
        <w:t>Essential</w:t>
      </w:r>
    </w:p>
    <w:p w:rsidRPr="00CE105F" w:rsidR="00EB7BF5" w:rsidP="00CE105F" w:rsidRDefault="00EB7BF5" w14:paraId="2C692680" w14:textId="77777777">
      <w:pPr>
        <w:numPr>
          <w:ilvl w:val="0"/>
          <w:numId w:val="25"/>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Good standard of literacy and numeracy.</w:t>
      </w:r>
    </w:p>
    <w:p w:rsidRPr="00CE105F" w:rsidR="00EB7BF5" w:rsidP="00CE105F" w:rsidRDefault="00EB7BF5" w14:paraId="58F6D4EA" w14:textId="77777777">
      <w:pPr>
        <w:numPr>
          <w:ilvl w:val="0"/>
          <w:numId w:val="25"/>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Willingness to undertake the Level 2 Diploma in Adult Care (or equivalent).</w:t>
      </w:r>
    </w:p>
    <w:p w:rsidRPr="00CE105F" w:rsidR="00EB7BF5" w:rsidP="00EB7BF5" w:rsidRDefault="00EB7BF5" w14:paraId="1052FBBD" w14:textId="77777777">
      <w:pPr>
        <w:spacing w:before="100" w:beforeAutospacing="1" w:after="100" w:afterAutospacing="1" w:line="240" w:lineRule="auto"/>
        <w:outlineLvl w:val="2"/>
        <w:rPr>
          <w:rFonts w:ascii="Lato" w:hAnsi="Lato" w:eastAsia="Times New Roman" w:cs="Arial"/>
          <w:b/>
          <w:bCs/>
          <w:sz w:val="24"/>
          <w:szCs w:val="24"/>
          <w:lang w:eastAsia="en-GB"/>
        </w:rPr>
      </w:pPr>
      <w:r w:rsidRPr="00CE105F">
        <w:rPr>
          <w:rFonts w:ascii="Lato" w:hAnsi="Lato" w:eastAsia="Times New Roman" w:cs="Arial"/>
          <w:b/>
          <w:bCs/>
          <w:sz w:val="24"/>
          <w:szCs w:val="24"/>
          <w:lang w:eastAsia="en-GB"/>
        </w:rPr>
        <w:lastRenderedPageBreak/>
        <w:t>Desirable</w:t>
      </w:r>
    </w:p>
    <w:p w:rsidRPr="00CE105F" w:rsidR="00EB7BF5" w:rsidP="00CE105F" w:rsidRDefault="00EB7BF5" w14:paraId="5A903642" w14:textId="77777777">
      <w:pPr>
        <w:numPr>
          <w:ilvl w:val="0"/>
          <w:numId w:val="26"/>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Level 2 Diploma in Adult Care or equivalent qualification.</w:t>
      </w:r>
    </w:p>
    <w:p w:rsidRPr="00CE105F" w:rsidR="00EB7BF5" w:rsidP="00CE105F" w:rsidRDefault="00EB7BF5" w14:paraId="697E6F72" w14:textId="77777777">
      <w:pPr>
        <w:numPr>
          <w:ilvl w:val="0"/>
          <w:numId w:val="26"/>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Medication training.</w:t>
      </w:r>
    </w:p>
    <w:p w:rsidRPr="00CE105F" w:rsidR="00EB7BF5" w:rsidP="00CE105F" w:rsidRDefault="00EB7BF5" w14:paraId="328650B7" w14:textId="77777777">
      <w:pPr>
        <w:numPr>
          <w:ilvl w:val="0"/>
          <w:numId w:val="26"/>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Positive Behaviour Support training.</w:t>
      </w:r>
    </w:p>
    <w:p w:rsidRPr="00CE105F" w:rsidR="00EB7BF5" w:rsidP="00EB7BF5" w:rsidRDefault="00EB7BF5" w14:paraId="65D35053" w14:textId="77777777">
      <w:pPr>
        <w:spacing w:before="100" w:beforeAutospacing="1" w:after="100" w:afterAutospacing="1" w:line="240" w:lineRule="auto"/>
        <w:outlineLvl w:val="1"/>
        <w:rPr>
          <w:rFonts w:ascii="Lato" w:hAnsi="Lato" w:eastAsia="Times New Roman" w:cs="Arial"/>
          <w:b/>
          <w:bCs/>
          <w:sz w:val="24"/>
          <w:szCs w:val="24"/>
          <w:lang w:eastAsia="en-GB"/>
        </w:rPr>
      </w:pPr>
      <w:r w:rsidRPr="00CE105F">
        <w:rPr>
          <w:rFonts w:ascii="Lato" w:hAnsi="Lato" w:eastAsia="Times New Roman" w:cs="Arial"/>
          <w:b/>
          <w:bCs/>
          <w:sz w:val="24"/>
          <w:szCs w:val="24"/>
          <w:lang w:eastAsia="en-GB"/>
        </w:rPr>
        <w:t>Knowledge</w:t>
      </w:r>
    </w:p>
    <w:p w:rsidRPr="00CE105F" w:rsidR="00EB7BF5" w:rsidP="00EB7BF5" w:rsidRDefault="00EB7BF5" w14:paraId="76BD63CE" w14:textId="77777777">
      <w:pPr>
        <w:spacing w:before="100" w:beforeAutospacing="1" w:after="100" w:afterAutospacing="1" w:line="240" w:lineRule="auto"/>
        <w:outlineLvl w:val="2"/>
        <w:rPr>
          <w:rFonts w:ascii="Lato" w:hAnsi="Lato" w:eastAsia="Times New Roman" w:cs="Arial"/>
          <w:b/>
          <w:bCs/>
          <w:sz w:val="24"/>
          <w:szCs w:val="24"/>
          <w:lang w:eastAsia="en-GB"/>
        </w:rPr>
      </w:pPr>
      <w:r w:rsidRPr="00CE105F">
        <w:rPr>
          <w:rFonts w:ascii="Lato" w:hAnsi="Lato" w:eastAsia="Times New Roman" w:cs="Arial"/>
          <w:b/>
          <w:bCs/>
          <w:sz w:val="24"/>
          <w:szCs w:val="24"/>
          <w:lang w:eastAsia="en-GB"/>
        </w:rPr>
        <w:t>Essential</w:t>
      </w:r>
    </w:p>
    <w:p w:rsidRPr="00CE105F" w:rsidR="00EB7BF5" w:rsidP="00CE105F" w:rsidRDefault="00EB7BF5" w14:paraId="5AAAC601" w14:textId="77777777">
      <w:pPr>
        <w:numPr>
          <w:ilvl w:val="0"/>
          <w:numId w:val="27"/>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Understanding of person-centred care principles.</w:t>
      </w:r>
    </w:p>
    <w:p w:rsidRPr="00CE105F" w:rsidR="00EB7BF5" w:rsidP="00CE105F" w:rsidRDefault="00EB7BF5" w14:paraId="647AEB0E" w14:textId="77777777">
      <w:pPr>
        <w:numPr>
          <w:ilvl w:val="0"/>
          <w:numId w:val="27"/>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Understanding of safeguarding vulnerable adults.</w:t>
      </w:r>
    </w:p>
    <w:p w:rsidRPr="00CE105F" w:rsidR="00EB7BF5" w:rsidP="00CE105F" w:rsidRDefault="00EB7BF5" w14:paraId="5A9857FE" w14:textId="77777777">
      <w:pPr>
        <w:numPr>
          <w:ilvl w:val="0"/>
          <w:numId w:val="27"/>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Awareness of equality, diversity, and inclusion.</w:t>
      </w:r>
    </w:p>
    <w:p w:rsidRPr="00CE105F" w:rsidR="00EB7BF5" w:rsidP="00EB7BF5" w:rsidRDefault="00EB7BF5" w14:paraId="2174984C" w14:textId="77777777">
      <w:pPr>
        <w:spacing w:before="100" w:beforeAutospacing="1" w:after="100" w:afterAutospacing="1" w:line="240" w:lineRule="auto"/>
        <w:outlineLvl w:val="2"/>
        <w:rPr>
          <w:rFonts w:ascii="Lato" w:hAnsi="Lato" w:eastAsia="Times New Roman" w:cs="Arial"/>
          <w:b/>
          <w:bCs/>
          <w:sz w:val="24"/>
          <w:szCs w:val="24"/>
          <w:lang w:eastAsia="en-GB"/>
        </w:rPr>
      </w:pPr>
      <w:r w:rsidRPr="00CE105F">
        <w:rPr>
          <w:rFonts w:ascii="Lato" w:hAnsi="Lato" w:eastAsia="Times New Roman" w:cs="Arial"/>
          <w:b/>
          <w:bCs/>
          <w:sz w:val="24"/>
          <w:szCs w:val="24"/>
          <w:lang w:eastAsia="en-GB"/>
        </w:rPr>
        <w:t>Desirable</w:t>
      </w:r>
    </w:p>
    <w:p w:rsidRPr="00CE105F" w:rsidR="00EB7BF5" w:rsidP="00CE105F" w:rsidRDefault="00EB7BF5" w14:paraId="11035A1A" w14:textId="77777777">
      <w:pPr>
        <w:numPr>
          <w:ilvl w:val="0"/>
          <w:numId w:val="28"/>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Knowledge of Learning Disabilities, Autism, Mental Health, Physical Disabilities, Positive Behaviour Support, Mental Capacity Act, and Deprivation of Liberty Safeguards.</w:t>
      </w:r>
    </w:p>
    <w:p w:rsidRPr="00CE105F" w:rsidR="00EB7BF5" w:rsidP="00EB7BF5" w:rsidRDefault="00EB7BF5" w14:paraId="48A45DA7" w14:textId="77777777">
      <w:pPr>
        <w:spacing w:before="100" w:beforeAutospacing="1" w:after="100" w:afterAutospacing="1" w:line="240" w:lineRule="auto"/>
        <w:outlineLvl w:val="1"/>
        <w:rPr>
          <w:rFonts w:ascii="Lato" w:hAnsi="Lato" w:eastAsia="Times New Roman" w:cs="Arial"/>
          <w:b/>
          <w:bCs/>
          <w:sz w:val="24"/>
          <w:szCs w:val="24"/>
          <w:lang w:eastAsia="en-GB"/>
        </w:rPr>
      </w:pPr>
      <w:r w:rsidRPr="00CE105F">
        <w:rPr>
          <w:rFonts w:ascii="Lato" w:hAnsi="Lato" w:eastAsia="Times New Roman" w:cs="Arial"/>
          <w:b/>
          <w:bCs/>
          <w:sz w:val="24"/>
          <w:szCs w:val="24"/>
          <w:lang w:eastAsia="en-GB"/>
        </w:rPr>
        <w:t>Experience</w:t>
      </w:r>
    </w:p>
    <w:p w:rsidRPr="00CE105F" w:rsidR="00EB7BF5" w:rsidP="00CE105F" w:rsidRDefault="00EB7BF5" w14:paraId="64A9B113" w14:textId="77777777">
      <w:pPr>
        <w:numPr>
          <w:ilvl w:val="0"/>
          <w:numId w:val="29"/>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Experience supporting vulnerable adults either professionally, voluntarily, or through lived experience.</w:t>
      </w:r>
    </w:p>
    <w:p w:rsidRPr="00CE105F" w:rsidR="00EB7BF5" w:rsidP="00CE105F" w:rsidRDefault="00EB7BF5" w14:paraId="5CFB04D6" w14:textId="5112E40C">
      <w:pPr>
        <w:numPr>
          <w:ilvl w:val="0"/>
          <w:numId w:val="30"/>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Experience working in residential care settings.</w:t>
      </w:r>
      <w:r w:rsidRPr="00CE105F">
        <w:rPr>
          <w:rFonts w:ascii="Lato" w:hAnsi="Lato" w:eastAsia="Times New Roman" w:cs="Arial"/>
          <w:sz w:val="24"/>
          <w:szCs w:val="24"/>
          <w:lang w:eastAsia="en-GB"/>
        </w:rPr>
        <w:br/>
      </w:r>
    </w:p>
    <w:p w:rsidR="00EB7BF5" w:rsidP="00CE105F" w:rsidRDefault="00EB7BF5" w14:paraId="24F564E7" w14:textId="77777777">
      <w:pPr>
        <w:numPr>
          <w:ilvl w:val="0"/>
          <w:numId w:val="30"/>
        </w:numPr>
        <w:spacing w:before="100" w:beforeAutospacing="1" w:after="100" w:afterAutospacing="1" w:line="240" w:lineRule="auto"/>
        <w:rPr>
          <w:rFonts w:ascii="Lato" w:hAnsi="Lato" w:eastAsia="Times New Roman" w:cs="Arial"/>
          <w:sz w:val="24"/>
          <w:szCs w:val="24"/>
          <w:lang w:eastAsia="en-GB"/>
        </w:rPr>
      </w:pPr>
      <w:r w:rsidRPr="00CE105F">
        <w:rPr>
          <w:rFonts w:ascii="Lato" w:hAnsi="Lato" w:eastAsia="Times New Roman" w:cs="Arial"/>
          <w:sz w:val="24"/>
          <w:szCs w:val="24"/>
          <w:lang w:eastAsia="en-GB"/>
        </w:rPr>
        <w:t>Experience supporting individuals with Learning Disabilities, Physical Disabilities, Autism, Mental Health needs, or complex behaviours.</w:t>
      </w:r>
    </w:p>
    <w:p w:rsidR="00096403" w:rsidP="00096403" w:rsidRDefault="00096403" w14:paraId="08756A0A" w14:textId="77777777">
      <w:pPr>
        <w:spacing w:before="100" w:beforeAutospacing="1" w:after="100" w:afterAutospacing="1" w:line="240" w:lineRule="auto"/>
        <w:rPr>
          <w:rFonts w:ascii="Lato" w:hAnsi="Lato" w:eastAsia="Times New Roman" w:cs="Arial"/>
          <w:sz w:val="24"/>
          <w:szCs w:val="24"/>
          <w:lang w:eastAsia="en-GB"/>
        </w:rPr>
      </w:pPr>
    </w:p>
    <w:p w:rsidRPr="00CE105F" w:rsidR="00096403" w:rsidP="00096403" w:rsidRDefault="00096403" w14:paraId="76CA477C" w14:textId="4547F631">
      <w:pPr>
        <w:spacing w:before="100" w:beforeAutospacing="1" w:after="100" w:afterAutospacing="1" w:line="240" w:lineRule="auto"/>
        <w:rPr>
          <w:rFonts w:ascii="Lato" w:hAnsi="Lato" w:eastAsia="Times New Roman" w:cs="Arial"/>
          <w:sz w:val="24"/>
          <w:szCs w:val="24"/>
          <w:lang w:eastAsia="en-GB"/>
        </w:rPr>
      </w:pPr>
      <w:r w:rsidRPr="00096403">
        <w:rPr>
          <w:rFonts w:ascii="Lato" w:hAnsi="Lato" w:eastAsia="Times New Roman" w:cs="Arial"/>
          <w:sz w:val="24"/>
          <w:szCs w:val="24"/>
          <w:lang w:eastAsia="en-GB"/>
        </w:rPr>
        <w:t>This job description should not be seen as all encompassing, and the post holder will be expected to undertake any other responsibilities appropriate to the post as identified by the compan</w:t>
      </w:r>
      <w:r>
        <w:rPr>
          <w:rFonts w:ascii="Lato" w:hAnsi="Lato" w:eastAsia="Times New Roman" w:cs="Arial"/>
          <w:sz w:val="24"/>
          <w:szCs w:val="24"/>
          <w:lang w:eastAsia="en-GB"/>
        </w:rPr>
        <w:t>y.</w:t>
      </w:r>
    </w:p>
    <w:sectPr w:rsidRPr="00CE105F" w:rsidR="00096403" w:rsidSect="00A153D6">
      <w:headerReference w:type="default" r:id="rId12"/>
      <w:footerReference w:type="first" r:id="rId13"/>
      <w:pgSz w:w="11906" w:h="16838" w:orient="portrait" w:code="9"/>
      <w:pgMar w:top="1440" w:right="1440" w:bottom="252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393A" w:rsidRDefault="004E393A" w14:paraId="0D71992B" w14:textId="77777777">
      <w:pPr>
        <w:spacing w:after="0" w:line="240" w:lineRule="auto"/>
      </w:pPr>
      <w:r>
        <w:separator/>
      </w:r>
    </w:p>
    <w:p w:rsidR="004E393A" w:rsidRDefault="004E393A" w14:paraId="5A0DAE68" w14:textId="77777777"/>
  </w:endnote>
  <w:endnote w:type="continuationSeparator" w:id="0">
    <w:p w:rsidR="004E393A" w:rsidRDefault="004E393A" w14:paraId="4FBE988F" w14:textId="77777777">
      <w:pPr>
        <w:spacing w:after="0" w:line="240" w:lineRule="auto"/>
      </w:pPr>
      <w:r>
        <w:continuationSeparator/>
      </w:r>
    </w:p>
    <w:p w:rsidR="004E393A" w:rsidRDefault="004E393A" w14:paraId="5DEF867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ato">
    <w:altName w:val="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FC4" w:rsidP="00752FC4" w:rsidRDefault="00752FC4" w14:paraId="1D620ABE" w14:textId="777777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393A" w:rsidRDefault="004E393A" w14:paraId="314A18DD" w14:textId="77777777">
      <w:pPr>
        <w:spacing w:after="0" w:line="240" w:lineRule="auto"/>
      </w:pPr>
      <w:r>
        <w:separator/>
      </w:r>
    </w:p>
    <w:p w:rsidR="004E393A" w:rsidRDefault="004E393A" w14:paraId="02A8B273" w14:textId="77777777"/>
  </w:footnote>
  <w:footnote w:type="continuationSeparator" w:id="0">
    <w:p w:rsidR="004E393A" w:rsidRDefault="004E393A" w14:paraId="58B5489C" w14:textId="77777777">
      <w:pPr>
        <w:spacing w:after="0" w:line="240" w:lineRule="auto"/>
      </w:pPr>
      <w:r>
        <w:continuationSeparator/>
      </w:r>
    </w:p>
    <w:p w:rsidR="004E393A" w:rsidRDefault="004E393A" w14:paraId="3DAF798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a14="http://schemas.microsoft.com/office/drawing/2010/main" mc:Ignorable="w14 w15 w16se w16cid w16 w16cex w16sdtdh w16sdtfl w16du wp14">
  <w:p w:rsidR="001B4EEF" w:rsidP="001B4EEF" w:rsidRDefault="001B4EEF" w14:paraId="6A18CD44" w14:textId="77777777">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id="Group 2" style="position:absolute;margin-left:0;margin-top:0;width:612.75pt;height:792.55pt;z-index:251668480;mso-width-percent:1000;mso-height-percent:1000;mso-position-horizontal:center;mso-position-horizontal-relative:page;mso-position-vertical:center;mso-position-vertical-relative:page;mso-width-percent:1000;mso-height-percent:1000" alt="&quot;&quot;" coordsize="77821,100656" o:spid="_x0000_s1026" w14:anchorId="508524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style="position:absolute;width:77724;height:37201;visibility:visible;mso-wrap-style:square;v-text-anchor:top" coordsize="872,453" o:spid="_x0000_s1027" fillcolor="#ed7422" stroked="f" path="m,c,453,,453,,453,23,401,52,353,87,310v7,-9,14,-17,21,-26c116,275,125,266,133,258,248,143,406,72,581,72v291,,291,,291,c872,,872,,8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v:path arrowok="t" o:connecttype="custom" o:connectlocs="0,0;0,3720166;775457,2545809;962637,2332290;1185469,2118770;5178629,591285;7772400,591285;7772400,0;0,0" o:connectangles="0,0,0,0,0,0,0,0,0"/>
              </v:shape>
              <v:shape id="Freeform: Shape 21" style="position:absolute;top:4381;width:17382;height:18963;rotation:180;flip:x;visibility:visible;mso-wrap-style:square;v-text-anchor:top" coordsize="1738276,1896280" o:spid="_x0000_s1028" fillcolor="#80bc00" stroked="f" path="m1628881,1895780v87616,-8437,154313,-121744,71851,-198888c415301,414363,93943,93731,13603,13572l,,,329116r19162,24174c1506705,1831895,1506705,1831895,1506705,1831895v12935,12857,19403,25715,32338,32143c1568147,1889753,1599676,1898593,1628881,1895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v:path arrowok="t" o:connecttype="custom" o:connectlocs="1628881,1895780;1700732,1696892;13603,13572;0,0;0,329116;19162,353290;1506705,1831895;1539043,1864038;1628881,1895780" o:connectangles="0,0,0,0,0,0,0,0,0"/>
              </v:shape>
              <v:shape id="Freeform: Shape 23" style="position:absolute;top:571;width:24621;height:26852;rotation:180;flip:x;visibility:visible;mso-wrap-style:square;v-text-anchor:top" coordsize="2462115,2685160" o:spid="_x0000_s1029" fillcolor="#345dae" stroked="f" path="m2307676,2684454v123692,-11912,217852,-171873,101436,-280782c443168,442167,74554,74385,5438,5426l,,,454256r5467,15139c12315,484143,21446,497756,35142,506832,2135192,2594263,2135192,2594263,2135192,2594263v18262,18152,27392,36303,45654,45379c2221934,2675946,2266446,2688425,2307676,2684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v:path arrowok="t" o:connecttype="custom" o:connectlocs="2307676,2684454;2409112,2403672;5438,5426;0,0;0,454256;5467,469395;35142,506832;2135192,2594263;2180846,2639642;2307676,2684454" o:connectangles="0,0,0,0,0,0,0,0,0,0"/>
              </v:shape>
              <v:shape id="Freeform: Shape 31" style="position:absolute;left:67056;top:91154;width:10700;height:9502;visibility:visible;mso-wrap-style:square;v-text-anchor:top" coordsize="1070039,950237" o:spid="_x0000_s1030" fillcolor="#ed7422" stroked="f" path="m1070039,r,950237l,950237,10700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v:path arrowok="t" o:connecttype="custom" o:connectlocs="1070039,0;1070039,950237;0,950237" o:connectangles="0,0,0"/>
              </v:shape>
              <v:shape id="Freeform: Shape 30" style="position:absolute;left:57805;top:82894;width:19919;height:17762;visibility:visible;mso-wrap-style:square;v-text-anchor:top" coordsize="1991837,1776225" o:spid="_x0000_s1031" fillcolor="#345dae" stroked="f" path="m1991837,r,238843l1991837,829191,925407,1776225,,1776225,19918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v:path arrowok="t" o:connecttype="custom" o:connectlocs="1991837,0;1991837,238843;1991837,829191;925407,1776225;0,1776225" o:connectangles="0,0,0,0,0"/>
              </v:shape>
              <v:shape id="Freeform 8" style="position:absolute;left:60960;top:82772;width:16795;height:16448;visibility:visible;mso-wrap-style:square;v-text-anchor:top" coordsize="194,212" o:spid="_x0000_s1032" fillcolor="#80bc00"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v:path arrowok="t" o:connecttype="custom" o:connectlocs="95230,1412099;1670857,0;1679514,0;1679514,232763;1679514,256040;1644885,302593;277033,1528480;242404,1559515;95230,1412099" o:connectangles="0,0,0,0,0,0,0,0,0"/>
              </v:shape>
              <v:shape id="Freeform: Shape 29" style="position:absolute;left:51720;top:75438;width:26057;height:25152;visibility:visible;mso-wrap-style:square;v-text-anchor:top" alt="Footer shapes in bottom-right corner of document" coordsize="2605691,2515287" o:spid="_x0000_s1033" fillcolor="#ed7422" stroked="f"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v:path arrowok="t" o:connecttype="custom" o:connectlocs="2591733,0;2605691,0;2605691,373697;2605691,411067;2549860,485806;344535,2453944;288704,2503770;271639,2515287;81037,2515287;49678,2492870;51423,2267095;2591733,0" o:connectangles="0,0,0,0,0,0,0,0,0,0,0,0"/>
              </v:shape>
              <v:shape id="Freeform 8" style="position:absolute;left:60864;top:77057;width:16957;height:16448;visibility:visible;mso-wrap-style:square;v-text-anchor:top" coordsize="194,212" o:spid="_x0000_s1034" fillcolor="#345dae"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v:path arrowok="t" o:connecttype="custom" o:connectlocs="96145,1412099;1686915,0;1695655,0;1695655,232763;1695655,256040;1660693,302593;279696,1528480;244734,1559515;96145,1412099" o:connectangles="0,0,0,0,0,0,0,0,0"/>
              </v:shape>
              <w10:wrap anchorx="page" anchory="page"/>
            </v:group>
          </w:pict>
        </mc:Fallback>
      </mc:AlternateContent>
    </w:r>
  </w:p>
  <w:p w:rsidR="001B4EEF" w:rsidRDefault="001B4EEF" w14:paraId="548795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2227C8D"/>
    <w:multiLevelType w:val="multilevel"/>
    <w:tmpl w:val="F9B098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05DD2644"/>
    <w:multiLevelType w:val="multilevel"/>
    <w:tmpl w:val="5622D6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075C11F9"/>
    <w:multiLevelType w:val="multilevel"/>
    <w:tmpl w:val="3E5CB1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18D70F5"/>
    <w:multiLevelType w:val="multilevel"/>
    <w:tmpl w:val="6054F0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D945E95"/>
    <w:multiLevelType w:val="multilevel"/>
    <w:tmpl w:val="81D0A5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1F4965AC"/>
    <w:multiLevelType w:val="multilevel"/>
    <w:tmpl w:val="93326F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1F757C40"/>
    <w:multiLevelType w:val="multilevel"/>
    <w:tmpl w:val="07BAC1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EDD146F"/>
    <w:multiLevelType w:val="multilevel"/>
    <w:tmpl w:val="4BCC62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36621142"/>
    <w:multiLevelType w:val="multilevel"/>
    <w:tmpl w:val="673AB5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68A08EC"/>
    <w:multiLevelType w:val="multilevel"/>
    <w:tmpl w:val="DE340A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6B623D3"/>
    <w:multiLevelType w:val="multilevel"/>
    <w:tmpl w:val="1A1028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C2173CC"/>
    <w:multiLevelType w:val="multilevel"/>
    <w:tmpl w:val="470CED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35711B0"/>
    <w:multiLevelType w:val="multilevel"/>
    <w:tmpl w:val="82A0B5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4F6469E"/>
    <w:multiLevelType w:val="multilevel"/>
    <w:tmpl w:val="C28603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3E1231E"/>
    <w:multiLevelType w:val="multilevel"/>
    <w:tmpl w:val="EDFEDB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5696D00"/>
    <w:multiLevelType w:val="multilevel"/>
    <w:tmpl w:val="DA847F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5EC02D1"/>
    <w:multiLevelType w:val="hybridMultilevel"/>
    <w:tmpl w:val="A0BCE7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6F25843"/>
    <w:multiLevelType w:val="multilevel"/>
    <w:tmpl w:val="785607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31B61BE"/>
    <w:multiLevelType w:val="multilevel"/>
    <w:tmpl w:val="FD3217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660C2DBC"/>
    <w:multiLevelType w:val="multilevel"/>
    <w:tmpl w:val="5FF807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230892754">
    <w:abstractNumId w:val="26"/>
  </w:num>
  <w:num w:numId="12" w16cid:durableId="343242468">
    <w:abstractNumId w:val="20"/>
  </w:num>
  <w:num w:numId="13" w16cid:durableId="18554980">
    <w:abstractNumId w:val="25"/>
  </w:num>
  <w:num w:numId="14" w16cid:durableId="374622026">
    <w:abstractNumId w:val="29"/>
  </w:num>
  <w:num w:numId="15" w16cid:durableId="622229615">
    <w:abstractNumId w:val="18"/>
  </w:num>
  <w:num w:numId="16" w16cid:durableId="1537504885">
    <w:abstractNumId w:val="11"/>
  </w:num>
  <w:num w:numId="17" w16cid:durableId="2039891045">
    <w:abstractNumId w:val="21"/>
  </w:num>
  <w:num w:numId="18" w16cid:durableId="598294896">
    <w:abstractNumId w:val="16"/>
  </w:num>
  <w:num w:numId="19" w16cid:durableId="732970947">
    <w:abstractNumId w:val="14"/>
  </w:num>
  <w:num w:numId="20" w16cid:durableId="1617904422">
    <w:abstractNumId w:val="27"/>
  </w:num>
  <w:num w:numId="21" w16cid:durableId="1595749656">
    <w:abstractNumId w:val="24"/>
  </w:num>
  <w:num w:numId="22" w16cid:durableId="530921459">
    <w:abstractNumId w:val="12"/>
  </w:num>
  <w:num w:numId="23" w16cid:durableId="809444952">
    <w:abstractNumId w:val="15"/>
  </w:num>
  <w:num w:numId="24" w16cid:durableId="683820505">
    <w:abstractNumId w:val="19"/>
  </w:num>
  <w:num w:numId="25" w16cid:durableId="71633391">
    <w:abstractNumId w:val="28"/>
  </w:num>
  <w:num w:numId="26" w16cid:durableId="1164475454">
    <w:abstractNumId w:val="23"/>
  </w:num>
  <w:num w:numId="27" w16cid:durableId="699624421">
    <w:abstractNumId w:val="17"/>
  </w:num>
  <w:num w:numId="28" w16cid:durableId="1164860106">
    <w:abstractNumId w:val="10"/>
  </w:num>
  <w:num w:numId="29" w16cid:durableId="208418826">
    <w:abstractNumId w:val="22"/>
  </w:num>
  <w:num w:numId="30" w16cid:durableId="209585258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115CE"/>
    <w:rsid w:val="00021D16"/>
    <w:rsid w:val="00021EFA"/>
    <w:rsid w:val="000467A2"/>
    <w:rsid w:val="000700B0"/>
    <w:rsid w:val="000828F4"/>
    <w:rsid w:val="000947D1"/>
    <w:rsid w:val="00096403"/>
    <w:rsid w:val="000C7FEA"/>
    <w:rsid w:val="000F51EC"/>
    <w:rsid w:val="000F7122"/>
    <w:rsid w:val="00136244"/>
    <w:rsid w:val="00181D21"/>
    <w:rsid w:val="00192FE5"/>
    <w:rsid w:val="001B4EEF"/>
    <w:rsid w:val="001B689C"/>
    <w:rsid w:val="001F18C3"/>
    <w:rsid w:val="00200635"/>
    <w:rsid w:val="002357D2"/>
    <w:rsid w:val="00254E0D"/>
    <w:rsid w:val="002B1066"/>
    <w:rsid w:val="002C0CFA"/>
    <w:rsid w:val="002F2C1F"/>
    <w:rsid w:val="00353E27"/>
    <w:rsid w:val="003631B4"/>
    <w:rsid w:val="0038000D"/>
    <w:rsid w:val="00385ACF"/>
    <w:rsid w:val="003B1A99"/>
    <w:rsid w:val="003C03EE"/>
    <w:rsid w:val="003F1CB5"/>
    <w:rsid w:val="00477474"/>
    <w:rsid w:val="00480B7F"/>
    <w:rsid w:val="00492301"/>
    <w:rsid w:val="004929EF"/>
    <w:rsid w:val="004A1893"/>
    <w:rsid w:val="004A5933"/>
    <w:rsid w:val="004A64D5"/>
    <w:rsid w:val="004B796E"/>
    <w:rsid w:val="004C4A44"/>
    <w:rsid w:val="004D39D5"/>
    <w:rsid w:val="004E366E"/>
    <w:rsid w:val="004E393A"/>
    <w:rsid w:val="005125BB"/>
    <w:rsid w:val="00525FA8"/>
    <w:rsid w:val="005264AB"/>
    <w:rsid w:val="0053799A"/>
    <w:rsid w:val="00537F9C"/>
    <w:rsid w:val="00562C3E"/>
    <w:rsid w:val="00572222"/>
    <w:rsid w:val="005D217C"/>
    <w:rsid w:val="005D3DA6"/>
    <w:rsid w:val="0067069F"/>
    <w:rsid w:val="006F6DDA"/>
    <w:rsid w:val="006F76AB"/>
    <w:rsid w:val="00721EA4"/>
    <w:rsid w:val="00744EA9"/>
    <w:rsid w:val="00752FC4"/>
    <w:rsid w:val="00757E9C"/>
    <w:rsid w:val="00772252"/>
    <w:rsid w:val="007732E4"/>
    <w:rsid w:val="00780587"/>
    <w:rsid w:val="007B4C91"/>
    <w:rsid w:val="007C165F"/>
    <w:rsid w:val="007D70F7"/>
    <w:rsid w:val="007E306D"/>
    <w:rsid w:val="00830C5F"/>
    <w:rsid w:val="00834A33"/>
    <w:rsid w:val="00852A06"/>
    <w:rsid w:val="00896EE1"/>
    <w:rsid w:val="008C0BCE"/>
    <w:rsid w:val="008C1482"/>
    <w:rsid w:val="008D0AA7"/>
    <w:rsid w:val="00912A0A"/>
    <w:rsid w:val="009468D3"/>
    <w:rsid w:val="00971C3D"/>
    <w:rsid w:val="00981518"/>
    <w:rsid w:val="009857CD"/>
    <w:rsid w:val="0099284D"/>
    <w:rsid w:val="00A153D6"/>
    <w:rsid w:val="00A17117"/>
    <w:rsid w:val="00A24D86"/>
    <w:rsid w:val="00A763AE"/>
    <w:rsid w:val="00B63133"/>
    <w:rsid w:val="00B72C23"/>
    <w:rsid w:val="00B769A0"/>
    <w:rsid w:val="00BB6B59"/>
    <w:rsid w:val="00BC0F0A"/>
    <w:rsid w:val="00C04B07"/>
    <w:rsid w:val="00C11980"/>
    <w:rsid w:val="00C40B3F"/>
    <w:rsid w:val="00C507A2"/>
    <w:rsid w:val="00CB0809"/>
    <w:rsid w:val="00CE105F"/>
    <w:rsid w:val="00CF4773"/>
    <w:rsid w:val="00D04123"/>
    <w:rsid w:val="00D06525"/>
    <w:rsid w:val="00D13306"/>
    <w:rsid w:val="00D149F1"/>
    <w:rsid w:val="00D34F14"/>
    <w:rsid w:val="00D36106"/>
    <w:rsid w:val="00DC04C8"/>
    <w:rsid w:val="00DC4030"/>
    <w:rsid w:val="00DC7840"/>
    <w:rsid w:val="00E37173"/>
    <w:rsid w:val="00E55670"/>
    <w:rsid w:val="00E81694"/>
    <w:rsid w:val="00EB64EC"/>
    <w:rsid w:val="00EB7BF5"/>
    <w:rsid w:val="00ED689A"/>
    <w:rsid w:val="00EF5D6D"/>
    <w:rsid w:val="00EF71A5"/>
    <w:rsid w:val="00F22E28"/>
    <w:rsid w:val="00F71D73"/>
    <w:rsid w:val="00F763B1"/>
    <w:rsid w:val="00FA402E"/>
    <w:rsid w:val="00FB49C2"/>
    <w:rsid w:val="0247C7D9"/>
    <w:rsid w:val="06F39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15:docId w15:val="{F1F87AB5-A564-46C3-BBE0-968004F54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semiHidden="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semiHidden="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qFormat="1"/>
    <w:lsdException w:name="Emphasis" w:uiPriority="20"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929EF"/>
  </w:style>
  <w:style w:type="paragraph" w:styleId="Heading1">
    <w:name w:val="heading 1"/>
    <w:basedOn w:val="Normal"/>
    <w:next w:val="Normal"/>
    <w:link w:val="Heading1Char"/>
    <w:uiPriority w:val="9"/>
    <w:qFormat/>
    <w:rsid w:val="004929EF"/>
    <w:pPr>
      <w:keepNext/>
      <w:keepLines/>
      <w:pBdr>
        <w:bottom w:val="single" w:color="ED7422" w:themeColor="accent2" w:sz="4" w:space="2"/>
      </w:pBdr>
      <w:spacing w:before="360" w:after="120" w:line="240" w:lineRule="auto"/>
      <w:outlineLvl w:val="0"/>
    </w:pPr>
    <w:rPr>
      <w:rFonts w:asciiTheme="majorHAnsi" w:hAnsiTheme="majorHAnsi" w:eastAsiaTheme="majorEastAsia"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hAnsiTheme="majorHAnsi" w:eastAsiaTheme="majorEastAsia" w:cstheme="majorBidi"/>
      <w:color w:val="ED7422" w:themeColor="accent2"/>
      <w:sz w:val="36"/>
      <w:szCs w:val="36"/>
    </w:rPr>
  </w:style>
  <w:style w:type="paragraph" w:styleId="Heading3">
    <w:name w:val="heading 3"/>
    <w:basedOn w:val="Normal"/>
    <w:next w:val="Normal"/>
    <w:link w:val="Heading3Char"/>
    <w:uiPriority w:val="9"/>
    <w:semiHidden/>
    <w:unhideWhenUsed/>
    <w:qFormat/>
    <w:rsid w:val="004929EF"/>
    <w:pPr>
      <w:keepNext/>
      <w:keepLines/>
      <w:spacing w:before="80" w:after="0" w:line="240" w:lineRule="auto"/>
      <w:outlineLvl w:val="2"/>
    </w:pPr>
    <w:rPr>
      <w:rFonts w:asciiTheme="majorHAnsi" w:hAnsiTheme="majorHAnsi" w:eastAsiaTheme="majorEastAsia"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hAnsiTheme="majorHAnsi" w:eastAsiaTheme="majorEastAsia"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hAnsiTheme="majorHAnsi" w:eastAsiaTheme="majorEastAsia"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hAnsiTheme="majorHAnsi" w:eastAsiaTheme="majorEastAsia"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hAnsiTheme="majorHAnsi" w:eastAsiaTheme="majorEastAsia"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hAnsiTheme="majorHAnsi" w:eastAsiaTheme="majorEastAsia"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hAnsiTheme="majorHAnsi" w:eastAsiaTheme="majorEastAsia" w:cstheme="majorBidi"/>
      <w:i/>
      <w:iCs/>
      <w:color w:val="7D380A" w:themeColor="accent2" w:themeShade="80"/>
      <w:sz w:val="22"/>
      <w:szCs w:val="2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styleId="HeaderChar" w:customStyle="1">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styleId="FooterChar" w:customStyle="1">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styleId="ContactInfo" w:customStyle="1">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styleId="DateChar" w:customStyle="1">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styleId="ClosingChar" w:customStyle="1">
    <w:name w:val="Closing Char"/>
    <w:basedOn w:val="DefaultParagraphFont"/>
    <w:link w:val="Closing"/>
    <w:uiPriority w:val="6"/>
    <w:rsid w:val="00254E0D"/>
    <w:rPr>
      <w:color w:val="auto"/>
    </w:rPr>
  </w:style>
  <w:style w:type="character" w:styleId="Heading1Char" w:customStyle="1">
    <w:name w:val="Heading 1 Char"/>
    <w:basedOn w:val="DefaultParagraphFont"/>
    <w:link w:val="Heading1"/>
    <w:uiPriority w:val="9"/>
    <w:rsid w:val="004929EF"/>
    <w:rPr>
      <w:rFonts w:asciiTheme="majorHAnsi" w:hAnsiTheme="majorHAnsi" w:eastAsiaTheme="majorEastAsia" w:cstheme="majorBidi"/>
      <w:color w:val="262626" w:themeColor="text1" w:themeTint="D9"/>
      <w:sz w:val="40"/>
      <w:szCs w:val="40"/>
    </w:rPr>
  </w:style>
  <w:style w:type="character" w:styleId="Heading2Char" w:customStyle="1">
    <w:name w:val="Heading 2 Char"/>
    <w:basedOn w:val="DefaultParagraphFont"/>
    <w:link w:val="Heading2"/>
    <w:uiPriority w:val="9"/>
    <w:rsid w:val="004929EF"/>
    <w:rPr>
      <w:rFonts w:asciiTheme="majorHAnsi" w:hAnsiTheme="majorHAnsi" w:eastAsiaTheme="majorEastAsia"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styleId="BalloonTextChar" w:customStyle="1">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color="345DAE" w:themeColor="accent1" w:sz="2" w:space="10" w:frame="1"/>
        <w:left w:val="single" w:color="345DAE" w:themeColor="accent1" w:sz="2" w:space="10" w:frame="1"/>
        <w:bottom w:val="single" w:color="345DAE" w:themeColor="accent1" w:sz="2" w:space="10" w:frame="1"/>
        <w:right w:val="single" w:color="345DAE" w:themeColor="accent1" w:sz="2" w:space="10"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styleId="BodyTextChar" w:customStyle="1">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styleId="BodyText2Char" w:customStyle="1">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styleId="BodyText3Char" w:customStyle="1">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styleId="BodyTextFirstIndentChar" w:customStyle="1">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styleId="BodyTextIndentChar" w:customStyle="1">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styleId="BodyTextFirstIndent2Char" w:customStyle="1">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styleId="BodyTextIndent2Char" w:customStyle="1">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styleId="BodyTextIndent3Char" w:customStyle="1">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C85A10" w:themeFill="accent2" w:themeFillShade="CC"/>
      </w:tcPr>
    </w:tblStylePr>
    <w:tblStylePr w:type="lastRow">
      <w:rPr>
        <w:b/>
        <w:bCs/>
        <w:color w:val="C85A1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color="FFFFFF" w:themeColor="background1" w:sz="12" w:space="0"/>
        </w:tcBorders>
        <w:shd w:val="clear" w:color="auto" w:fill="C85A10" w:themeFill="accent2" w:themeFillShade="CC"/>
      </w:tcPr>
    </w:tblStylePr>
    <w:tblStylePr w:type="lastRow">
      <w:rPr>
        <w:b/>
        <w:bCs/>
        <w:color w:val="C85A1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color="FFFFFF" w:themeColor="background1" w:sz="12" w:space="0"/>
        </w:tcBorders>
        <w:shd w:val="clear" w:color="auto" w:fill="C85A10" w:themeFill="accent2" w:themeFillShade="CC"/>
      </w:tcPr>
    </w:tblStylePr>
    <w:tblStylePr w:type="lastRow">
      <w:rPr>
        <w:b/>
        <w:bCs/>
        <w:color w:val="C85A1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color="FFFFFF" w:themeColor="background1" w:sz="12" w:space="0"/>
        </w:tcBorders>
        <w:shd w:val="clear" w:color="auto" w:fill="C85A10" w:themeFill="accent4" w:themeFillShade="CC"/>
      </w:tcPr>
    </w:tblStylePr>
    <w:tblStylePr w:type="lastRow">
      <w:rPr>
        <w:b/>
        <w:bCs/>
        <w:color w:val="C85A1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color="FFFFFF" w:themeColor="background1" w:sz="12" w:space="0"/>
        </w:tcBorders>
        <w:shd w:val="clear" w:color="auto" w:fill="848484"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color="FFFFFF" w:themeColor="background1" w:sz="12" w:space="0"/>
        </w:tcBorders>
        <w:shd w:val="clear" w:color="auto" w:fill="659600" w:themeFill="accent6" w:themeFillShade="CC"/>
      </w:tcPr>
    </w:tblStylePr>
    <w:tblStylePr w:type="lastRow">
      <w:rPr>
        <w:b/>
        <w:bCs/>
        <w:color w:val="659600"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color="FFFFFF" w:themeColor="background1" w:sz="12" w:space="0"/>
        </w:tcBorders>
        <w:shd w:val="clear" w:color="auto" w:fill="294A8B" w:themeFill="accent5" w:themeFillShade="CC"/>
      </w:tcPr>
    </w:tblStylePr>
    <w:tblStylePr w:type="lastRow">
      <w:rPr>
        <w:b/>
        <w:bCs/>
        <w:color w:val="294A8B"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2" w:sz="24" w:space="0"/>
        <w:left w:val="single" w:color="345DAE" w:themeColor="accent1" w:sz="4" w:space="0"/>
        <w:bottom w:val="single" w:color="345DAE" w:themeColor="accent1" w:sz="4" w:space="0"/>
        <w:right w:val="single" w:color="345DAE" w:themeColor="accent1" w:sz="4" w:space="0"/>
        <w:insideH w:val="single" w:color="FFFFFF" w:themeColor="background1" w:sz="4" w:space="0"/>
        <w:insideV w:val="single" w:color="FFFFFF" w:themeColor="background1" w:sz="4" w:space="0"/>
      </w:tblBorders>
    </w:tblPr>
    <w:tcPr>
      <w:shd w:val="clear" w:color="auto" w:fill="E9EEF8" w:themeFill="accent1" w:themeFillTint="19"/>
    </w:tcPr>
    <w:tblStylePr w:type="firstRow">
      <w:rPr>
        <w:b/>
        <w:bCs/>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color="1F3768" w:themeColor="accent1" w:themeShade="99" w:sz="4" w:space="0"/>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2" w:sz="24" w:space="0"/>
        <w:left w:val="single" w:color="ED7422" w:themeColor="accent2" w:sz="4" w:space="0"/>
        <w:bottom w:val="single" w:color="ED7422" w:themeColor="accent2" w:sz="4" w:space="0"/>
        <w:right w:val="single" w:color="ED7422" w:themeColor="accent2" w:sz="4" w:space="0"/>
        <w:insideH w:val="single" w:color="FFFFFF" w:themeColor="background1" w:sz="4" w:space="0"/>
        <w:insideV w:val="single" w:color="FFFFFF" w:themeColor="background1" w:sz="4" w:space="0"/>
      </w:tblBorders>
    </w:tblPr>
    <w:tcPr>
      <w:shd w:val="clear" w:color="auto" w:fill="FDF1E9" w:themeFill="accent2" w:themeFillTint="19"/>
    </w:tcPr>
    <w:tblStylePr w:type="firstRow">
      <w:rPr>
        <w:b/>
        <w:bCs/>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color="96430C" w:themeColor="accent2" w:themeShade="99" w:sz="4" w:space="0"/>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ED742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color="636363" w:themeColor="accent3" w:themeShade="99" w:sz="4" w:space="0"/>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A5A5A5" w:themeColor="accent3" w:sz="24" w:space="0"/>
        <w:left w:val="single" w:color="ED7422" w:themeColor="accent4" w:sz="4" w:space="0"/>
        <w:bottom w:val="single" w:color="ED7422" w:themeColor="accent4" w:sz="4" w:space="0"/>
        <w:right w:val="single" w:color="ED7422" w:themeColor="accent4" w:sz="4" w:space="0"/>
        <w:insideH w:val="single" w:color="FFFFFF" w:themeColor="background1" w:sz="4" w:space="0"/>
        <w:insideV w:val="single" w:color="FFFFFF" w:themeColor="background1" w:sz="4" w:space="0"/>
      </w:tblBorders>
    </w:tblPr>
    <w:tcPr>
      <w:shd w:val="clear" w:color="auto" w:fill="FDF1E9"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color="96430C" w:themeColor="accent4" w:themeShade="99" w:sz="4" w:space="0"/>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80BC00" w:themeColor="accent6" w:sz="24" w:space="0"/>
        <w:left w:val="single" w:color="345DAE" w:themeColor="accent5" w:sz="4" w:space="0"/>
        <w:bottom w:val="single" w:color="345DAE" w:themeColor="accent5" w:sz="4" w:space="0"/>
        <w:right w:val="single" w:color="345DAE" w:themeColor="accent5" w:sz="4" w:space="0"/>
        <w:insideH w:val="single" w:color="FFFFFF" w:themeColor="background1" w:sz="4" w:space="0"/>
        <w:insideV w:val="single" w:color="FFFFFF" w:themeColor="background1" w:sz="4" w:space="0"/>
      </w:tblBorders>
    </w:tblPr>
    <w:tcPr>
      <w:shd w:val="clear" w:color="auto" w:fill="E9EEF8" w:themeFill="accent5" w:themeFillTint="19"/>
    </w:tcPr>
    <w:tblStylePr w:type="firstRow">
      <w:rPr>
        <w:b/>
        <w:bCs/>
      </w:rPr>
      <w:tblPr/>
      <w:tcPr>
        <w:tcBorders>
          <w:top w:val="nil"/>
          <w:left w:val="nil"/>
          <w:bottom w:val="single" w:color="80BC00"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color="1F3768" w:themeColor="accent5" w:themeShade="99" w:sz="4" w:space="0"/>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345DAE" w:themeColor="accent5" w:sz="24" w:space="0"/>
        <w:left w:val="single" w:color="80BC00" w:themeColor="accent6" w:sz="4" w:space="0"/>
        <w:bottom w:val="single" w:color="80BC00" w:themeColor="accent6" w:sz="4" w:space="0"/>
        <w:right w:val="single" w:color="80BC00" w:themeColor="accent6" w:sz="4" w:space="0"/>
        <w:insideH w:val="single" w:color="FFFFFF" w:themeColor="background1" w:sz="4" w:space="0"/>
        <w:insideV w:val="single" w:color="FFFFFF" w:themeColor="background1" w:sz="4" w:space="0"/>
      </w:tblBorders>
    </w:tblPr>
    <w:tcPr>
      <w:shd w:val="clear" w:color="auto" w:fill="F4FFDF" w:themeFill="accent6" w:themeFillTint="19"/>
    </w:tcPr>
    <w:tblStylePr w:type="firstRow">
      <w:rPr>
        <w:b/>
        <w:bCs/>
      </w:rPr>
      <w:tblPr/>
      <w:tcPr>
        <w:tcBorders>
          <w:top w:val="nil"/>
          <w:left w:val="nil"/>
          <w:bottom w:val="single" w:color="345DAE"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color="4C7000" w:themeColor="accent6" w:themeShade="99" w:sz="4" w:space="0"/>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styleId="CommentTextChar" w:customStyle="1">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styleId="CommentSubjectChar" w:customStyle="1">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74582"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BB540F"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B540F"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74582"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F8C00"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styleId="DocumentMapChar" w:customStyle="1">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styleId="E-mailSignatureChar" w:customStyle="1">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styleId="EndnoteTextChar" w:customStyle="1">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Space="180" w:wrap="auto" w:hAnchor="page" w:xAlign="center" w:yAlign="bottom" w:hRule="exact"/>
      <w:spacing w:after="0"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hAnsiTheme="majorHAnsi" w:eastAsiaTheme="majorEastAsia"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styleId="FootnoteTextChar" w:customStyle="1">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color="A7BBE4" w:themeColor="accent1" w:themeTint="66" w:sz="4" w:space="0"/>
        <w:left w:val="single" w:color="A7BBE4" w:themeColor="accent1" w:themeTint="66" w:sz="4" w:space="0"/>
        <w:bottom w:val="single" w:color="A7BBE4" w:themeColor="accent1" w:themeTint="66" w:sz="4" w:space="0"/>
        <w:right w:val="single" w:color="A7BBE4" w:themeColor="accent1" w:themeTint="66" w:sz="4" w:space="0"/>
        <w:insideH w:val="single" w:color="A7BBE4" w:themeColor="accent1" w:themeTint="66" w:sz="4" w:space="0"/>
        <w:insideV w:val="single" w:color="A7BBE4" w:themeColor="accent1" w:themeTint="66" w:sz="4" w:space="0"/>
      </w:tblBorders>
    </w:tblPr>
    <w:tblStylePr w:type="firstRow">
      <w:rPr>
        <w:b/>
        <w:bCs/>
      </w:rPr>
      <w:tblPr/>
      <w:tcPr>
        <w:tcBorders>
          <w:bottom w:val="single" w:color="7B9AD7" w:themeColor="accent1" w:themeTint="99" w:sz="12" w:space="0"/>
        </w:tcBorders>
      </w:tcPr>
    </w:tblStylePr>
    <w:tblStylePr w:type="lastRow">
      <w:rPr>
        <w:b/>
        <w:bCs/>
      </w:rPr>
      <w:tblPr/>
      <w:tcPr>
        <w:tcBorders>
          <w:top w:val="double" w:color="7B9AD7"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color="F7C7A6" w:themeColor="accent2" w:themeTint="66" w:sz="4" w:space="0"/>
        <w:left w:val="single" w:color="F7C7A6" w:themeColor="accent2" w:themeTint="66" w:sz="4" w:space="0"/>
        <w:bottom w:val="single" w:color="F7C7A6" w:themeColor="accent2" w:themeTint="66" w:sz="4" w:space="0"/>
        <w:right w:val="single" w:color="F7C7A6" w:themeColor="accent2" w:themeTint="66" w:sz="4" w:space="0"/>
        <w:insideH w:val="single" w:color="F7C7A6" w:themeColor="accent2" w:themeTint="66" w:sz="4" w:space="0"/>
        <w:insideV w:val="single" w:color="F7C7A6" w:themeColor="accent2" w:themeTint="66" w:sz="4" w:space="0"/>
      </w:tblBorders>
    </w:tblPr>
    <w:tblStylePr w:type="firstRow">
      <w:rPr>
        <w:b/>
        <w:bCs/>
      </w:rPr>
      <w:tblPr/>
      <w:tcPr>
        <w:tcBorders>
          <w:bottom w:val="single" w:color="F4AB7A" w:themeColor="accent2" w:themeTint="99" w:sz="12" w:space="0"/>
        </w:tcBorders>
      </w:tcPr>
    </w:tblStylePr>
    <w:tblStylePr w:type="lastRow">
      <w:rPr>
        <w:b/>
        <w:bCs/>
      </w:rPr>
      <w:tblPr/>
      <w:tcPr>
        <w:tcBorders>
          <w:top w:val="double" w:color="F4AB7A" w:themeColor="accent2"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color="DBDBDB" w:themeColor="accent3" w:themeTint="66" w:sz="4" w:space="0"/>
        <w:left w:val="single" w:color="DBDBDB" w:themeColor="accent3" w:themeTint="66" w:sz="4" w:space="0"/>
        <w:bottom w:val="single" w:color="DBDBDB" w:themeColor="accent3" w:themeTint="66" w:sz="4" w:space="0"/>
        <w:right w:val="single" w:color="DBDBDB" w:themeColor="accent3" w:themeTint="66" w:sz="4" w:space="0"/>
        <w:insideH w:val="single" w:color="DBDBDB" w:themeColor="accent3" w:themeTint="66" w:sz="4" w:space="0"/>
        <w:insideV w:val="single" w:color="DBDBDB" w:themeColor="accent3" w:themeTint="66"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color="F7C7A6" w:themeColor="accent4" w:themeTint="66" w:sz="4" w:space="0"/>
        <w:left w:val="single" w:color="F7C7A6" w:themeColor="accent4" w:themeTint="66" w:sz="4" w:space="0"/>
        <w:bottom w:val="single" w:color="F7C7A6" w:themeColor="accent4" w:themeTint="66" w:sz="4" w:space="0"/>
        <w:right w:val="single" w:color="F7C7A6" w:themeColor="accent4" w:themeTint="66" w:sz="4" w:space="0"/>
        <w:insideH w:val="single" w:color="F7C7A6" w:themeColor="accent4" w:themeTint="66" w:sz="4" w:space="0"/>
        <w:insideV w:val="single" w:color="F7C7A6" w:themeColor="accent4" w:themeTint="66" w:sz="4" w:space="0"/>
      </w:tblBorders>
    </w:tblPr>
    <w:tblStylePr w:type="firstRow">
      <w:rPr>
        <w:b/>
        <w:bCs/>
      </w:rPr>
      <w:tblPr/>
      <w:tcPr>
        <w:tcBorders>
          <w:bottom w:val="single" w:color="F4AB7A" w:themeColor="accent4" w:themeTint="99" w:sz="12" w:space="0"/>
        </w:tcBorders>
      </w:tcPr>
    </w:tblStylePr>
    <w:tblStylePr w:type="lastRow">
      <w:rPr>
        <w:b/>
        <w:bCs/>
      </w:rPr>
      <w:tblPr/>
      <w:tcPr>
        <w:tcBorders>
          <w:top w:val="double" w:color="F4AB7A"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color="A7BBE4" w:themeColor="accent5" w:themeTint="66" w:sz="4" w:space="0"/>
        <w:left w:val="single" w:color="A7BBE4" w:themeColor="accent5" w:themeTint="66" w:sz="4" w:space="0"/>
        <w:bottom w:val="single" w:color="A7BBE4" w:themeColor="accent5" w:themeTint="66" w:sz="4" w:space="0"/>
        <w:right w:val="single" w:color="A7BBE4" w:themeColor="accent5" w:themeTint="66" w:sz="4" w:space="0"/>
        <w:insideH w:val="single" w:color="A7BBE4" w:themeColor="accent5" w:themeTint="66" w:sz="4" w:space="0"/>
        <w:insideV w:val="single" w:color="A7BBE4" w:themeColor="accent5" w:themeTint="66" w:sz="4" w:space="0"/>
      </w:tblBorders>
    </w:tblPr>
    <w:tblStylePr w:type="firstRow">
      <w:rPr>
        <w:b/>
        <w:bCs/>
      </w:rPr>
      <w:tblPr/>
      <w:tcPr>
        <w:tcBorders>
          <w:bottom w:val="single" w:color="7B9AD7" w:themeColor="accent5" w:themeTint="99" w:sz="12" w:space="0"/>
        </w:tcBorders>
      </w:tcPr>
    </w:tblStylePr>
    <w:tblStylePr w:type="lastRow">
      <w:rPr>
        <w:b/>
        <w:bCs/>
      </w:rPr>
      <w:tblPr/>
      <w:tcPr>
        <w:tcBorders>
          <w:top w:val="double" w:color="7B9AD7"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color="D5FF7E" w:themeColor="accent6" w:themeTint="66" w:sz="4" w:space="0"/>
        <w:left w:val="single" w:color="D5FF7E" w:themeColor="accent6" w:themeTint="66" w:sz="4" w:space="0"/>
        <w:bottom w:val="single" w:color="D5FF7E" w:themeColor="accent6" w:themeTint="66" w:sz="4" w:space="0"/>
        <w:right w:val="single" w:color="D5FF7E" w:themeColor="accent6" w:themeTint="66" w:sz="4" w:space="0"/>
        <w:insideH w:val="single" w:color="D5FF7E" w:themeColor="accent6" w:themeTint="66" w:sz="4" w:space="0"/>
        <w:insideV w:val="single" w:color="D5FF7E" w:themeColor="accent6" w:themeTint="66" w:sz="4" w:space="0"/>
      </w:tblBorders>
    </w:tblPr>
    <w:tblStylePr w:type="firstRow">
      <w:rPr>
        <w:b/>
        <w:bCs/>
      </w:rPr>
      <w:tblPr/>
      <w:tcPr>
        <w:tcBorders>
          <w:bottom w:val="single" w:color="C0FF3D" w:themeColor="accent6" w:themeTint="99" w:sz="12" w:space="0"/>
        </w:tcBorders>
      </w:tcPr>
    </w:tblStylePr>
    <w:tblStylePr w:type="lastRow">
      <w:rPr>
        <w:b/>
        <w:bCs/>
      </w:rPr>
      <w:tblPr/>
      <w:tcPr>
        <w:tcBorders>
          <w:top w:val="double" w:color="C0FF3D" w:themeColor="accent6" w:themeTint="99" w:sz="2" w:space="0"/>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color="7B9AD7" w:themeColor="accent1" w:themeTint="99" w:sz="2" w:space="0"/>
        <w:bottom w:val="single" w:color="7B9AD7" w:themeColor="accent1" w:themeTint="99" w:sz="2" w:space="0"/>
        <w:insideH w:val="single" w:color="7B9AD7" w:themeColor="accent1" w:themeTint="99" w:sz="2" w:space="0"/>
        <w:insideV w:val="single" w:color="7B9AD7" w:themeColor="accent1" w:themeTint="99" w:sz="2" w:space="0"/>
      </w:tblBorders>
    </w:tblPr>
    <w:tblStylePr w:type="firstRow">
      <w:rPr>
        <w:b/>
        <w:bCs/>
      </w:rPr>
      <w:tblPr/>
      <w:tcPr>
        <w:tcBorders>
          <w:top w:val="nil"/>
          <w:bottom w:val="single" w:color="7B9AD7" w:themeColor="accent1" w:themeTint="99" w:sz="12" w:space="0"/>
          <w:insideH w:val="nil"/>
          <w:insideV w:val="nil"/>
        </w:tcBorders>
        <w:shd w:val="clear" w:color="auto" w:fill="FFFFFF" w:themeFill="background1"/>
      </w:tcPr>
    </w:tblStylePr>
    <w:tblStylePr w:type="lastRow">
      <w:rPr>
        <w:b/>
        <w:bCs/>
      </w:rPr>
      <w:tblPr/>
      <w:tcPr>
        <w:tcBorders>
          <w:top w:val="double" w:color="7B9AD7"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color="F4AB7A" w:themeColor="accent2" w:themeTint="99" w:sz="2" w:space="0"/>
        <w:bottom w:val="single" w:color="F4AB7A" w:themeColor="accent2" w:themeTint="99" w:sz="2" w:space="0"/>
        <w:insideH w:val="single" w:color="F4AB7A" w:themeColor="accent2" w:themeTint="99" w:sz="2" w:space="0"/>
        <w:insideV w:val="single" w:color="F4AB7A" w:themeColor="accent2" w:themeTint="99" w:sz="2" w:space="0"/>
      </w:tblBorders>
    </w:tblPr>
    <w:tblStylePr w:type="firstRow">
      <w:rPr>
        <w:b/>
        <w:bCs/>
      </w:rPr>
      <w:tblPr/>
      <w:tcPr>
        <w:tcBorders>
          <w:top w:val="nil"/>
          <w:bottom w:val="single" w:color="F4AB7A" w:themeColor="accent2" w:themeTint="99" w:sz="12" w:space="0"/>
          <w:insideH w:val="nil"/>
          <w:insideV w:val="nil"/>
        </w:tcBorders>
        <w:shd w:val="clear" w:color="auto" w:fill="FFFFFF" w:themeFill="background1"/>
      </w:tcPr>
    </w:tblStylePr>
    <w:tblStylePr w:type="lastRow">
      <w:rPr>
        <w:b/>
        <w:bCs/>
      </w:rPr>
      <w:tblPr/>
      <w:tcPr>
        <w:tcBorders>
          <w:top w:val="double" w:color="F4AB7A"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color="C9C9C9" w:themeColor="accent3" w:themeTint="99" w:sz="2" w:space="0"/>
        <w:bottom w:val="single" w:color="C9C9C9" w:themeColor="accent3" w:themeTint="99" w:sz="2" w:space="0"/>
        <w:insideH w:val="single" w:color="C9C9C9" w:themeColor="accent3" w:themeTint="99" w:sz="2" w:space="0"/>
        <w:insideV w:val="single" w:color="C9C9C9" w:themeColor="accent3" w:themeTint="99" w:sz="2" w:space="0"/>
      </w:tblBorders>
    </w:tblPr>
    <w:tblStylePr w:type="firstRow">
      <w:rPr>
        <w:b/>
        <w:bCs/>
      </w:rPr>
      <w:tblPr/>
      <w:tcPr>
        <w:tcBorders>
          <w:top w:val="nil"/>
          <w:bottom w:val="single" w:color="C9C9C9" w:themeColor="accent3" w:themeTint="99" w:sz="12" w:space="0"/>
          <w:insideH w:val="nil"/>
          <w:insideV w:val="nil"/>
        </w:tcBorders>
        <w:shd w:val="clear" w:color="auto" w:fill="FFFFFF" w:themeFill="background1"/>
      </w:tcPr>
    </w:tblStylePr>
    <w:tblStylePr w:type="lastRow">
      <w:rPr>
        <w:b/>
        <w:bCs/>
      </w:rPr>
      <w:tblPr/>
      <w:tcPr>
        <w:tcBorders>
          <w:top w:val="double" w:color="C9C9C9"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color="F4AB7A" w:themeColor="accent4" w:themeTint="99" w:sz="2" w:space="0"/>
        <w:bottom w:val="single" w:color="F4AB7A" w:themeColor="accent4" w:themeTint="99" w:sz="2" w:space="0"/>
        <w:insideH w:val="single" w:color="F4AB7A" w:themeColor="accent4" w:themeTint="99" w:sz="2" w:space="0"/>
        <w:insideV w:val="single" w:color="F4AB7A" w:themeColor="accent4" w:themeTint="99" w:sz="2" w:space="0"/>
      </w:tblBorders>
    </w:tblPr>
    <w:tblStylePr w:type="firstRow">
      <w:rPr>
        <w:b/>
        <w:bCs/>
      </w:rPr>
      <w:tblPr/>
      <w:tcPr>
        <w:tcBorders>
          <w:top w:val="nil"/>
          <w:bottom w:val="single" w:color="F4AB7A" w:themeColor="accent4" w:themeTint="99" w:sz="12" w:space="0"/>
          <w:insideH w:val="nil"/>
          <w:insideV w:val="nil"/>
        </w:tcBorders>
        <w:shd w:val="clear" w:color="auto" w:fill="FFFFFF" w:themeFill="background1"/>
      </w:tcPr>
    </w:tblStylePr>
    <w:tblStylePr w:type="lastRow">
      <w:rPr>
        <w:b/>
        <w:bCs/>
      </w:rPr>
      <w:tblPr/>
      <w:tcPr>
        <w:tcBorders>
          <w:top w:val="double" w:color="F4AB7A"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color="7B9AD7" w:themeColor="accent5" w:themeTint="99" w:sz="2" w:space="0"/>
        <w:bottom w:val="single" w:color="7B9AD7" w:themeColor="accent5" w:themeTint="99" w:sz="2" w:space="0"/>
        <w:insideH w:val="single" w:color="7B9AD7" w:themeColor="accent5" w:themeTint="99" w:sz="2" w:space="0"/>
        <w:insideV w:val="single" w:color="7B9AD7" w:themeColor="accent5" w:themeTint="99" w:sz="2" w:space="0"/>
      </w:tblBorders>
    </w:tblPr>
    <w:tblStylePr w:type="firstRow">
      <w:rPr>
        <w:b/>
        <w:bCs/>
      </w:rPr>
      <w:tblPr/>
      <w:tcPr>
        <w:tcBorders>
          <w:top w:val="nil"/>
          <w:bottom w:val="single" w:color="7B9AD7" w:themeColor="accent5" w:themeTint="99" w:sz="12" w:space="0"/>
          <w:insideH w:val="nil"/>
          <w:insideV w:val="nil"/>
        </w:tcBorders>
        <w:shd w:val="clear" w:color="auto" w:fill="FFFFFF" w:themeFill="background1"/>
      </w:tcPr>
    </w:tblStylePr>
    <w:tblStylePr w:type="lastRow">
      <w:rPr>
        <w:b/>
        <w:bCs/>
      </w:rPr>
      <w:tblPr/>
      <w:tcPr>
        <w:tcBorders>
          <w:top w:val="double" w:color="7B9AD7"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color="C0FF3D" w:themeColor="accent6" w:themeTint="99" w:sz="2" w:space="0"/>
        <w:bottom w:val="single" w:color="C0FF3D" w:themeColor="accent6" w:themeTint="99" w:sz="2" w:space="0"/>
        <w:insideH w:val="single" w:color="C0FF3D" w:themeColor="accent6" w:themeTint="99" w:sz="2" w:space="0"/>
        <w:insideV w:val="single" w:color="C0FF3D" w:themeColor="accent6" w:themeTint="99" w:sz="2" w:space="0"/>
      </w:tblBorders>
    </w:tblPr>
    <w:tblStylePr w:type="firstRow">
      <w:rPr>
        <w:b/>
        <w:bCs/>
      </w:rPr>
      <w:tblPr/>
      <w:tcPr>
        <w:tcBorders>
          <w:top w:val="nil"/>
          <w:bottom w:val="single" w:color="C0FF3D" w:themeColor="accent6" w:themeTint="99" w:sz="12" w:space="0"/>
          <w:insideH w:val="nil"/>
          <w:insideV w:val="nil"/>
        </w:tcBorders>
        <w:shd w:val="clear" w:color="auto" w:fill="FFFFFF" w:themeFill="background1"/>
      </w:tcPr>
    </w:tblStylePr>
    <w:tblStylePr w:type="lastRow">
      <w:rPr>
        <w:b/>
        <w:bCs/>
      </w:rPr>
      <w:tblPr/>
      <w:tcPr>
        <w:tcBorders>
          <w:top w:val="double" w:color="C0FF3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color="7B9AD7" w:themeColor="accent1" w:themeTint="99" w:sz="4" w:space="0"/>
        </w:tcBorders>
      </w:tcPr>
    </w:tblStylePr>
    <w:tblStylePr w:type="nwCell">
      <w:tblPr/>
      <w:tcPr>
        <w:tcBorders>
          <w:bottom w:val="single" w:color="7B9AD7" w:themeColor="accent1" w:themeTint="99" w:sz="4" w:space="0"/>
        </w:tcBorders>
      </w:tcPr>
    </w:tblStylePr>
    <w:tblStylePr w:type="seCell">
      <w:tblPr/>
      <w:tcPr>
        <w:tcBorders>
          <w:top w:val="single" w:color="7B9AD7" w:themeColor="accent1" w:themeTint="99" w:sz="4" w:space="0"/>
        </w:tcBorders>
      </w:tcPr>
    </w:tblStylePr>
    <w:tblStylePr w:type="swCell">
      <w:tblPr/>
      <w:tcPr>
        <w:tcBorders>
          <w:top w:val="single" w:color="7B9AD7" w:themeColor="accent1" w:themeTint="99" w:sz="4" w:space="0"/>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color="F4AB7A" w:themeColor="accent2" w:themeTint="99" w:sz="4" w:space="0"/>
        </w:tcBorders>
      </w:tcPr>
    </w:tblStylePr>
    <w:tblStylePr w:type="nwCell">
      <w:tblPr/>
      <w:tcPr>
        <w:tcBorders>
          <w:bottom w:val="single" w:color="F4AB7A" w:themeColor="accent2" w:themeTint="99" w:sz="4" w:space="0"/>
        </w:tcBorders>
      </w:tcPr>
    </w:tblStylePr>
    <w:tblStylePr w:type="seCell">
      <w:tblPr/>
      <w:tcPr>
        <w:tcBorders>
          <w:top w:val="single" w:color="F4AB7A" w:themeColor="accent2" w:themeTint="99" w:sz="4" w:space="0"/>
        </w:tcBorders>
      </w:tcPr>
    </w:tblStylePr>
    <w:tblStylePr w:type="swCell">
      <w:tblPr/>
      <w:tcPr>
        <w:tcBorders>
          <w:top w:val="single" w:color="F4AB7A" w:themeColor="accent2" w:themeTint="99" w:sz="4" w:space="0"/>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color="C9C9C9" w:themeColor="accent3" w:themeTint="99" w:sz="4" w:space="0"/>
        </w:tcBorders>
      </w:tcPr>
    </w:tblStylePr>
    <w:tblStylePr w:type="nwCell">
      <w:tblPr/>
      <w:tcPr>
        <w:tcBorders>
          <w:bottom w:val="single" w:color="C9C9C9" w:themeColor="accent3" w:themeTint="99" w:sz="4" w:space="0"/>
        </w:tcBorders>
      </w:tcPr>
    </w:tblStylePr>
    <w:tblStylePr w:type="seCell">
      <w:tblPr/>
      <w:tcPr>
        <w:tcBorders>
          <w:top w:val="single" w:color="C9C9C9" w:themeColor="accent3" w:themeTint="99" w:sz="4" w:space="0"/>
        </w:tcBorders>
      </w:tcPr>
    </w:tblStylePr>
    <w:tblStylePr w:type="swCell">
      <w:tblPr/>
      <w:tcPr>
        <w:tcBorders>
          <w:top w:val="single" w:color="C9C9C9" w:themeColor="accent3" w:themeTint="99" w:sz="4" w:space="0"/>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color="F4AB7A" w:themeColor="accent4" w:themeTint="99" w:sz="4" w:space="0"/>
        </w:tcBorders>
      </w:tcPr>
    </w:tblStylePr>
    <w:tblStylePr w:type="nwCell">
      <w:tblPr/>
      <w:tcPr>
        <w:tcBorders>
          <w:bottom w:val="single" w:color="F4AB7A" w:themeColor="accent4" w:themeTint="99" w:sz="4" w:space="0"/>
        </w:tcBorders>
      </w:tcPr>
    </w:tblStylePr>
    <w:tblStylePr w:type="seCell">
      <w:tblPr/>
      <w:tcPr>
        <w:tcBorders>
          <w:top w:val="single" w:color="F4AB7A" w:themeColor="accent4" w:themeTint="99" w:sz="4" w:space="0"/>
        </w:tcBorders>
      </w:tcPr>
    </w:tblStylePr>
    <w:tblStylePr w:type="swCell">
      <w:tblPr/>
      <w:tcPr>
        <w:tcBorders>
          <w:top w:val="single" w:color="F4AB7A" w:themeColor="accent4" w:themeTint="99" w:sz="4" w:space="0"/>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color="7B9AD7" w:themeColor="accent5" w:themeTint="99" w:sz="4" w:space="0"/>
        </w:tcBorders>
      </w:tcPr>
    </w:tblStylePr>
    <w:tblStylePr w:type="nwCell">
      <w:tblPr/>
      <w:tcPr>
        <w:tcBorders>
          <w:bottom w:val="single" w:color="7B9AD7" w:themeColor="accent5" w:themeTint="99" w:sz="4" w:space="0"/>
        </w:tcBorders>
      </w:tcPr>
    </w:tblStylePr>
    <w:tblStylePr w:type="seCell">
      <w:tblPr/>
      <w:tcPr>
        <w:tcBorders>
          <w:top w:val="single" w:color="7B9AD7" w:themeColor="accent5" w:themeTint="99" w:sz="4" w:space="0"/>
        </w:tcBorders>
      </w:tcPr>
    </w:tblStylePr>
    <w:tblStylePr w:type="swCell">
      <w:tblPr/>
      <w:tcPr>
        <w:tcBorders>
          <w:top w:val="single" w:color="7B9AD7" w:themeColor="accent5" w:themeTint="99" w:sz="4" w:space="0"/>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color="C0FF3D" w:themeColor="accent6" w:themeTint="99" w:sz="4" w:space="0"/>
        </w:tcBorders>
      </w:tcPr>
    </w:tblStylePr>
    <w:tblStylePr w:type="nwCell">
      <w:tblPr/>
      <w:tcPr>
        <w:tcBorders>
          <w:bottom w:val="single" w:color="C0FF3D" w:themeColor="accent6" w:themeTint="99" w:sz="4" w:space="0"/>
        </w:tcBorders>
      </w:tcPr>
    </w:tblStylePr>
    <w:tblStylePr w:type="seCell">
      <w:tblPr/>
      <w:tcPr>
        <w:tcBorders>
          <w:top w:val="single" w:color="C0FF3D" w:themeColor="accent6" w:themeTint="99" w:sz="4" w:space="0"/>
        </w:tcBorders>
      </w:tcPr>
    </w:tblStylePr>
    <w:tblStylePr w:type="swCell">
      <w:tblPr/>
      <w:tcPr>
        <w:tcBorders>
          <w:top w:val="single" w:color="C0FF3D" w:themeColor="accent6" w:themeTint="99" w:sz="4" w:space="0"/>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color w:val="FFFFFF" w:themeColor="background1"/>
      </w:rPr>
      <w:tblPr/>
      <w:tcPr>
        <w:tcBorders>
          <w:top w:val="single" w:color="345DAE" w:themeColor="accent1" w:sz="4" w:space="0"/>
          <w:left w:val="single" w:color="345DAE" w:themeColor="accent1" w:sz="4" w:space="0"/>
          <w:bottom w:val="single" w:color="345DAE" w:themeColor="accent1" w:sz="4" w:space="0"/>
          <w:right w:val="single" w:color="345DAE" w:themeColor="accent1" w:sz="4" w:space="0"/>
          <w:insideH w:val="nil"/>
          <w:insideV w:val="nil"/>
        </w:tcBorders>
        <w:shd w:val="clear" w:color="auto" w:fill="345DAE" w:themeFill="accent1"/>
      </w:tcPr>
    </w:tblStylePr>
    <w:tblStylePr w:type="lastRow">
      <w:rPr>
        <w:b/>
        <w:bCs/>
      </w:rPr>
      <w:tblPr/>
      <w:tcPr>
        <w:tcBorders>
          <w:top w:val="double" w:color="345DAE" w:themeColor="accent1"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color w:val="FFFFFF" w:themeColor="background1"/>
      </w:rPr>
      <w:tblPr/>
      <w:tcPr>
        <w:tcBorders>
          <w:top w:val="single" w:color="ED7422" w:themeColor="accent2" w:sz="4" w:space="0"/>
          <w:left w:val="single" w:color="ED7422" w:themeColor="accent2" w:sz="4" w:space="0"/>
          <w:bottom w:val="single" w:color="ED7422" w:themeColor="accent2" w:sz="4" w:space="0"/>
          <w:right w:val="single" w:color="ED7422" w:themeColor="accent2" w:sz="4" w:space="0"/>
          <w:insideH w:val="nil"/>
          <w:insideV w:val="nil"/>
        </w:tcBorders>
        <w:shd w:val="clear" w:color="auto" w:fill="ED7422" w:themeFill="accent2"/>
      </w:tcPr>
    </w:tblStylePr>
    <w:tblStylePr w:type="lastRow">
      <w:rPr>
        <w:b/>
        <w:bCs/>
      </w:rPr>
      <w:tblPr/>
      <w:tcPr>
        <w:tcBorders>
          <w:top w:val="double" w:color="ED7422" w:themeColor="accent2"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color w:val="FFFFFF" w:themeColor="background1"/>
      </w:rPr>
      <w:tblPr/>
      <w:tcPr>
        <w:tcBorders>
          <w:top w:val="single" w:color="ED7422" w:themeColor="accent4" w:sz="4" w:space="0"/>
          <w:left w:val="single" w:color="ED7422" w:themeColor="accent4" w:sz="4" w:space="0"/>
          <w:bottom w:val="single" w:color="ED7422" w:themeColor="accent4" w:sz="4" w:space="0"/>
          <w:right w:val="single" w:color="ED7422" w:themeColor="accent4" w:sz="4" w:space="0"/>
          <w:insideH w:val="nil"/>
          <w:insideV w:val="nil"/>
        </w:tcBorders>
        <w:shd w:val="clear" w:color="auto" w:fill="ED7422" w:themeFill="accent4"/>
      </w:tcPr>
    </w:tblStylePr>
    <w:tblStylePr w:type="lastRow">
      <w:rPr>
        <w:b/>
        <w:bCs/>
      </w:rPr>
      <w:tblPr/>
      <w:tcPr>
        <w:tcBorders>
          <w:top w:val="double" w:color="ED7422" w:themeColor="accent4"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color w:val="FFFFFF" w:themeColor="background1"/>
      </w:rPr>
      <w:tblPr/>
      <w:tcPr>
        <w:tcBorders>
          <w:top w:val="single" w:color="345DAE" w:themeColor="accent5" w:sz="4" w:space="0"/>
          <w:left w:val="single" w:color="345DAE" w:themeColor="accent5" w:sz="4" w:space="0"/>
          <w:bottom w:val="single" w:color="345DAE" w:themeColor="accent5" w:sz="4" w:space="0"/>
          <w:right w:val="single" w:color="345DAE" w:themeColor="accent5" w:sz="4" w:space="0"/>
          <w:insideH w:val="nil"/>
          <w:insideV w:val="nil"/>
        </w:tcBorders>
        <w:shd w:val="clear" w:color="auto" w:fill="345DAE" w:themeFill="accent5"/>
      </w:tcPr>
    </w:tblStylePr>
    <w:tblStylePr w:type="lastRow">
      <w:rPr>
        <w:b/>
        <w:bCs/>
      </w:rPr>
      <w:tblPr/>
      <w:tcPr>
        <w:tcBorders>
          <w:top w:val="double" w:color="345DAE" w:themeColor="accent5"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color w:val="FFFFFF" w:themeColor="background1"/>
      </w:rPr>
      <w:tblPr/>
      <w:tcPr>
        <w:tcBorders>
          <w:top w:val="single" w:color="80BC00" w:themeColor="accent6" w:sz="4" w:space="0"/>
          <w:left w:val="single" w:color="80BC00" w:themeColor="accent6" w:sz="4" w:space="0"/>
          <w:bottom w:val="single" w:color="80BC00" w:themeColor="accent6" w:sz="4" w:space="0"/>
          <w:right w:val="single" w:color="80BC00" w:themeColor="accent6" w:sz="4" w:space="0"/>
          <w:insideH w:val="nil"/>
          <w:insideV w:val="nil"/>
        </w:tcBorders>
        <w:shd w:val="clear" w:color="auto" w:fill="80BC00" w:themeFill="accent6"/>
      </w:tcPr>
    </w:tblStylePr>
    <w:tblStylePr w:type="lastRow">
      <w:rPr>
        <w:b/>
        <w:bCs/>
      </w:rPr>
      <w:tblPr/>
      <w:tcPr>
        <w:tcBorders>
          <w:top w:val="double" w:color="80BC00" w:themeColor="accent6"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3DDF2"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345DAE"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345DAE"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345DAE"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3D2"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422"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422"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422"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DEDE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3D2"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422"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422"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422"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3DDF2"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345DAE"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345DAE"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345DAE"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AFFBE"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0BC00"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0BC00"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0BC00"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rPr>
      <w:tblPr/>
      <w:tcPr>
        <w:tcBorders>
          <w:bottom w:val="single" w:color="7B9AD7" w:themeColor="accent1" w:themeTint="99" w:sz="12" w:space="0"/>
        </w:tcBorders>
      </w:tcPr>
    </w:tblStylePr>
    <w:tblStylePr w:type="lastRow">
      <w:rPr>
        <w:b/>
        <w:bCs/>
      </w:rPr>
      <w:tblPr/>
      <w:tcPr>
        <w:tcBorders>
          <w:top w:val="double" w:color="7B9AD7" w:themeColor="accent1" w:themeTint="99"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rPr>
      <w:tblPr/>
      <w:tcPr>
        <w:tcBorders>
          <w:bottom w:val="single" w:color="F4AB7A" w:themeColor="accent2" w:themeTint="99" w:sz="12" w:space="0"/>
        </w:tcBorders>
      </w:tcPr>
    </w:tblStylePr>
    <w:tblStylePr w:type="lastRow">
      <w:rPr>
        <w:b/>
        <w:bCs/>
      </w:rPr>
      <w:tblPr/>
      <w:tcPr>
        <w:tcBorders>
          <w:top w:val="double" w:color="F4AB7A" w:themeColor="accent2" w:themeTint="99"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rPr>
      <w:tblPr/>
      <w:tcPr>
        <w:tcBorders>
          <w:bottom w:val="single" w:color="F4AB7A" w:themeColor="accent4" w:themeTint="99" w:sz="12" w:space="0"/>
        </w:tcBorders>
      </w:tcPr>
    </w:tblStylePr>
    <w:tblStylePr w:type="lastRow">
      <w:rPr>
        <w:b/>
        <w:bCs/>
      </w:rPr>
      <w:tblPr/>
      <w:tcPr>
        <w:tcBorders>
          <w:top w:val="double" w:color="F4AB7A" w:themeColor="accent4" w:themeTint="99"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rPr>
      <w:tblPr/>
      <w:tcPr>
        <w:tcBorders>
          <w:bottom w:val="single" w:color="7B9AD7" w:themeColor="accent5" w:themeTint="99" w:sz="12" w:space="0"/>
        </w:tcBorders>
      </w:tcPr>
    </w:tblStylePr>
    <w:tblStylePr w:type="lastRow">
      <w:rPr>
        <w:b/>
        <w:bCs/>
      </w:rPr>
      <w:tblPr/>
      <w:tcPr>
        <w:tcBorders>
          <w:top w:val="double" w:color="7B9AD7" w:themeColor="accent5" w:themeTint="99"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rPr>
      <w:tblPr/>
      <w:tcPr>
        <w:tcBorders>
          <w:bottom w:val="single" w:color="C0FF3D" w:themeColor="accent6" w:themeTint="99" w:sz="12" w:space="0"/>
        </w:tcBorders>
      </w:tcPr>
    </w:tblStylePr>
    <w:tblStylePr w:type="lastRow">
      <w:rPr>
        <w:b/>
        <w:bCs/>
      </w:rPr>
      <w:tblPr/>
      <w:tcPr>
        <w:tcBorders>
          <w:top w:val="double" w:color="C0FF3D" w:themeColor="accent6" w:themeTint="99"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color="7B9AD7" w:themeColor="accent1" w:themeTint="99" w:sz="4" w:space="0"/>
        </w:tcBorders>
      </w:tcPr>
    </w:tblStylePr>
    <w:tblStylePr w:type="nwCell">
      <w:tblPr/>
      <w:tcPr>
        <w:tcBorders>
          <w:bottom w:val="single" w:color="7B9AD7" w:themeColor="accent1" w:themeTint="99" w:sz="4" w:space="0"/>
        </w:tcBorders>
      </w:tcPr>
    </w:tblStylePr>
    <w:tblStylePr w:type="seCell">
      <w:tblPr/>
      <w:tcPr>
        <w:tcBorders>
          <w:top w:val="single" w:color="7B9AD7" w:themeColor="accent1" w:themeTint="99" w:sz="4" w:space="0"/>
        </w:tcBorders>
      </w:tcPr>
    </w:tblStylePr>
    <w:tblStylePr w:type="swCell">
      <w:tblPr/>
      <w:tcPr>
        <w:tcBorders>
          <w:top w:val="single" w:color="7B9AD7" w:themeColor="accent1" w:themeTint="99" w:sz="4" w:space="0"/>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color="F4AB7A" w:themeColor="accent2" w:themeTint="99" w:sz="4" w:space="0"/>
        </w:tcBorders>
      </w:tcPr>
    </w:tblStylePr>
    <w:tblStylePr w:type="nwCell">
      <w:tblPr/>
      <w:tcPr>
        <w:tcBorders>
          <w:bottom w:val="single" w:color="F4AB7A" w:themeColor="accent2" w:themeTint="99" w:sz="4" w:space="0"/>
        </w:tcBorders>
      </w:tcPr>
    </w:tblStylePr>
    <w:tblStylePr w:type="seCell">
      <w:tblPr/>
      <w:tcPr>
        <w:tcBorders>
          <w:top w:val="single" w:color="F4AB7A" w:themeColor="accent2" w:themeTint="99" w:sz="4" w:space="0"/>
        </w:tcBorders>
      </w:tcPr>
    </w:tblStylePr>
    <w:tblStylePr w:type="swCell">
      <w:tblPr/>
      <w:tcPr>
        <w:tcBorders>
          <w:top w:val="single" w:color="F4AB7A" w:themeColor="accent2" w:themeTint="99" w:sz="4" w:space="0"/>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color="C9C9C9" w:themeColor="accent3" w:themeTint="99" w:sz="4" w:space="0"/>
        </w:tcBorders>
      </w:tcPr>
    </w:tblStylePr>
    <w:tblStylePr w:type="nwCell">
      <w:tblPr/>
      <w:tcPr>
        <w:tcBorders>
          <w:bottom w:val="single" w:color="C9C9C9" w:themeColor="accent3" w:themeTint="99" w:sz="4" w:space="0"/>
        </w:tcBorders>
      </w:tcPr>
    </w:tblStylePr>
    <w:tblStylePr w:type="seCell">
      <w:tblPr/>
      <w:tcPr>
        <w:tcBorders>
          <w:top w:val="single" w:color="C9C9C9" w:themeColor="accent3" w:themeTint="99" w:sz="4" w:space="0"/>
        </w:tcBorders>
      </w:tcPr>
    </w:tblStylePr>
    <w:tblStylePr w:type="swCell">
      <w:tblPr/>
      <w:tcPr>
        <w:tcBorders>
          <w:top w:val="single" w:color="C9C9C9" w:themeColor="accent3" w:themeTint="99" w:sz="4" w:space="0"/>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color="F4AB7A" w:themeColor="accent4" w:themeTint="99" w:sz="4" w:space="0"/>
        </w:tcBorders>
      </w:tcPr>
    </w:tblStylePr>
    <w:tblStylePr w:type="nwCell">
      <w:tblPr/>
      <w:tcPr>
        <w:tcBorders>
          <w:bottom w:val="single" w:color="F4AB7A" w:themeColor="accent4" w:themeTint="99" w:sz="4" w:space="0"/>
        </w:tcBorders>
      </w:tcPr>
    </w:tblStylePr>
    <w:tblStylePr w:type="seCell">
      <w:tblPr/>
      <w:tcPr>
        <w:tcBorders>
          <w:top w:val="single" w:color="F4AB7A" w:themeColor="accent4" w:themeTint="99" w:sz="4" w:space="0"/>
        </w:tcBorders>
      </w:tcPr>
    </w:tblStylePr>
    <w:tblStylePr w:type="swCell">
      <w:tblPr/>
      <w:tcPr>
        <w:tcBorders>
          <w:top w:val="single" w:color="F4AB7A" w:themeColor="accent4" w:themeTint="99" w:sz="4" w:space="0"/>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color="7B9AD7" w:themeColor="accent5" w:themeTint="99" w:sz="4" w:space="0"/>
        </w:tcBorders>
      </w:tcPr>
    </w:tblStylePr>
    <w:tblStylePr w:type="nwCell">
      <w:tblPr/>
      <w:tcPr>
        <w:tcBorders>
          <w:bottom w:val="single" w:color="7B9AD7" w:themeColor="accent5" w:themeTint="99" w:sz="4" w:space="0"/>
        </w:tcBorders>
      </w:tcPr>
    </w:tblStylePr>
    <w:tblStylePr w:type="seCell">
      <w:tblPr/>
      <w:tcPr>
        <w:tcBorders>
          <w:top w:val="single" w:color="7B9AD7" w:themeColor="accent5" w:themeTint="99" w:sz="4" w:space="0"/>
        </w:tcBorders>
      </w:tcPr>
    </w:tblStylePr>
    <w:tblStylePr w:type="swCell">
      <w:tblPr/>
      <w:tcPr>
        <w:tcBorders>
          <w:top w:val="single" w:color="7B9AD7" w:themeColor="accent5" w:themeTint="99" w:sz="4" w:space="0"/>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color="C0FF3D" w:themeColor="accent6" w:themeTint="99" w:sz="4" w:space="0"/>
        </w:tcBorders>
      </w:tcPr>
    </w:tblStylePr>
    <w:tblStylePr w:type="nwCell">
      <w:tblPr/>
      <w:tcPr>
        <w:tcBorders>
          <w:bottom w:val="single" w:color="C0FF3D" w:themeColor="accent6" w:themeTint="99" w:sz="4" w:space="0"/>
        </w:tcBorders>
      </w:tcPr>
    </w:tblStylePr>
    <w:tblStylePr w:type="seCell">
      <w:tblPr/>
      <w:tcPr>
        <w:tcBorders>
          <w:top w:val="single" w:color="C0FF3D" w:themeColor="accent6" w:themeTint="99" w:sz="4" w:space="0"/>
        </w:tcBorders>
      </w:tcPr>
    </w:tblStylePr>
    <w:tblStylePr w:type="swCell">
      <w:tblPr/>
      <w:tcPr>
        <w:tcBorders>
          <w:top w:val="single" w:color="C0FF3D" w:themeColor="accent6" w:themeTint="99" w:sz="4" w:space="0"/>
        </w:tcBorders>
      </w:tcPr>
    </w:tblStylePr>
  </w:style>
  <w:style w:type="character" w:styleId="Heading3Char" w:customStyle="1">
    <w:name w:val="Heading 3 Char"/>
    <w:basedOn w:val="DefaultParagraphFont"/>
    <w:link w:val="Heading3"/>
    <w:uiPriority w:val="9"/>
    <w:semiHidden/>
    <w:rsid w:val="004929EF"/>
    <w:rPr>
      <w:rFonts w:asciiTheme="majorHAnsi" w:hAnsiTheme="majorHAnsi" w:eastAsiaTheme="majorEastAsia" w:cstheme="majorBidi"/>
      <w:color w:val="BB540F" w:themeColor="accent2" w:themeShade="BF"/>
      <w:sz w:val="32"/>
      <w:szCs w:val="32"/>
    </w:rPr>
  </w:style>
  <w:style w:type="character" w:styleId="Heading4Char" w:customStyle="1">
    <w:name w:val="Heading 4 Char"/>
    <w:basedOn w:val="DefaultParagraphFont"/>
    <w:link w:val="Heading4"/>
    <w:uiPriority w:val="9"/>
    <w:semiHidden/>
    <w:rsid w:val="004929EF"/>
    <w:rPr>
      <w:rFonts w:asciiTheme="majorHAnsi" w:hAnsiTheme="majorHAnsi" w:eastAsiaTheme="majorEastAsia" w:cstheme="majorBidi"/>
      <w:i/>
      <w:iCs/>
      <w:color w:val="7D380A" w:themeColor="accent2" w:themeShade="80"/>
      <w:sz w:val="28"/>
      <w:szCs w:val="28"/>
    </w:rPr>
  </w:style>
  <w:style w:type="character" w:styleId="Heading5Char" w:customStyle="1">
    <w:name w:val="Heading 5 Char"/>
    <w:basedOn w:val="DefaultParagraphFont"/>
    <w:link w:val="Heading5"/>
    <w:uiPriority w:val="9"/>
    <w:semiHidden/>
    <w:rsid w:val="004929EF"/>
    <w:rPr>
      <w:rFonts w:asciiTheme="majorHAnsi" w:hAnsiTheme="majorHAnsi" w:eastAsiaTheme="majorEastAsia" w:cstheme="majorBidi"/>
      <w:color w:val="BB540F" w:themeColor="accent2" w:themeShade="BF"/>
      <w:sz w:val="24"/>
      <w:szCs w:val="24"/>
    </w:rPr>
  </w:style>
  <w:style w:type="character" w:styleId="Heading6Char" w:customStyle="1">
    <w:name w:val="Heading 6 Char"/>
    <w:basedOn w:val="DefaultParagraphFont"/>
    <w:link w:val="Heading6"/>
    <w:uiPriority w:val="9"/>
    <w:semiHidden/>
    <w:rsid w:val="004929EF"/>
    <w:rPr>
      <w:rFonts w:asciiTheme="majorHAnsi" w:hAnsiTheme="majorHAnsi" w:eastAsiaTheme="majorEastAsia" w:cstheme="majorBidi"/>
      <w:i/>
      <w:iCs/>
      <w:color w:val="7D380A" w:themeColor="accent2" w:themeShade="80"/>
      <w:sz w:val="24"/>
      <w:szCs w:val="24"/>
    </w:rPr>
  </w:style>
  <w:style w:type="character" w:styleId="Heading7Char" w:customStyle="1">
    <w:name w:val="Heading 7 Char"/>
    <w:basedOn w:val="DefaultParagraphFont"/>
    <w:link w:val="Heading7"/>
    <w:uiPriority w:val="9"/>
    <w:semiHidden/>
    <w:rsid w:val="004929EF"/>
    <w:rPr>
      <w:rFonts w:asciiTheme="majorHAnsi" w:hAnsiTheme="majorHAnsi" w:eastAsiaTheme="majorEastAsia" w:cstheme="majorBidi"/>
      <w:b/>
      <w:bCs/>
      <w:color w:val="7D380A" w:themeColor="accent2" w:themeShade="80"/>
      <w:sz w:val="22"/>
      <w:szCs w:val="22"/>
    </w:rPr>
  </w:style>
  <w:style w:type="character" w:styleId="Heading8Char" w:customStyle="1">
    <w:name w:val="Heading 8 Char"/>
    <w:basedOn w:val="DefaultParagraphFont"/>
    <w:link w:val="Heading8"/>
    <w:uiPriority w:val="9"/>
    <w:semiHidden/>
    <w:rsid w:val="004929EF"/>
    <w:rPr>
      <w:rFonts w:asciiTheme="majorHAnsi" w:hAnsiTheme="majorHAnsi" w:eastAsiaTheme="majorEastAsia" w:cstheme="majorBidi"/>
      <w:color w:val="7D380A" w:themeColor="accent2" w:themeShade="80"/>
      <w:sz w:val="22"/>
      <w:szCs w:val="22"/>
    </w:rPr>
  </w:style>
  <w:style w:type="character" w:styleId="Heading9Char" w:customStyle="1">
    <w:name w:val="Heading 9 Char"/>
    <w:basedOn w:val="DefaultParagraphFont"/>
    <w:link w:val="Heading9"/>
    <w:uiPriority w:val="9"/>
    <w:semiHidden/>
    <w:rsid w:val="004929EF"/>
    <w:rPr>
      <w:rFonts w:asciiTheme="majorHAnsi" w:hAnsiTheme="majorHAnsi" w:eastAsiaTheme="majorEastAsia"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styleId="HTMLAddressChar" w:customStyle="1">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styleId="HTMLPreformattedChar" w:customStyle="1">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hAnsiTheme="majorHAnsi" w:eastAsiaTheme="majorEastAsia"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color="ED7422" w:themeColor="accent2" w:sz="24" w:space="4"/>
      </w:pBdr>
      <w:spacing w:before="240" w:after="240" w:line="240" w:lineRule="auto"/>
      <w:ind w:left="936" w:right="936"/>
      <w:jc w:val="center"/>
    </w:pPr>
    <w:rPr>
      <w:rFonts w:asciiTheme="majorHAnsi" w:hAnsiTheme="majorHAnsi" w:eastAsiaTheme="majorEastAsia" w:cstheme="majorBidi"/>
      <w:sz w:val="24"/>
      <w:szCs w:val="24"/>
    </w:rPr>
  </w:style>
  <w:style w:type="character" w:styleId="IntenseQuoteChar" w:customStyle="1">
    <w:name w:val="Intense Quote Char"/>
    <w:basedOn w:val="DefaultParagraphFont"/>
    <w:link w:val="IntenseQuote"/>
    <w:uiPriority w:val="30"/>
    <w:rsid w:val="004929EF"/>
    <w:rPr>
      <w:rFonts w:asciiTheme="majorHAnsi" w:hAnsiTheme="majorHAnsi" w:eastAsiaTheme="majorEastAsia"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insideH w:val="single" w:color="345DAE" w:themeColor="accent1" w:sz="8" w:space="0"/>
        <w:insideV w:val="single" w:color="345DAE"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45DAE" w:themeColor="accent1" w:sz="8" w:space="0"/>
          <w:left w:val="single" w:color="345DAE" w:themeColor="accent1" w:sz="8" w:space="0"/>
          <w:bottom w:val="single" w:color="345DAE" w:themeColor="accent1" w:sz="18" w:space="0"/>
          <w:right w:val="single" w:color="345DAE" w:themeColor="accent1" w:sz="8" w:space="0"/>
          <w:insideH w:val="nil"/>
          <w:insideV w:val="single" w:color="345DAE"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45DAE" w:themeColor="accent1" w:sz="6" w:space="0"/>
          <w:left w:val="single" w:color="345DAE" w:themeColor="accent1" w:sz="8" w:space="0"/>
          <w:bottom w:val="single" w:color="345DAE" w:themeColor="accent1" w:sz="8" w:space="0"/>
          <w:right w:val="single" w:color="345DAE" w:themeColor="accent1" w:sz="8" w:space="0"/>
          <w:insideH w:val="nil"/>
          <w:insideV w:val="single" w:color="345DAE"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tcPr>
    </w:tblStylePr>
    <w:tblStylePr w:type="band1Vert">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shd w:val="clear" w:color="auto" w:fill="C8D5EE" w:themeFill="accent1" w:themeFillTint="3F"/>
      </w:tcPr>
    </w:tblStylePr>
    <w:tblStylePr w:type="band1Horz">
      <w:tblPr/>
      <w:tcPr>
        <w:tcBorders>
          <w:top w:val="single" w:color="345DAE" w:themeColor="accent1" w:sz="8" w:space="0"/>
          <w:left w:val="single" w:color="345DAE" w:themeColor="accent1" w:sz="8" w:space="0"/>
          <w:bottom w:val="single" w:color="345DAE" w:themeColor="accent1" w:sz="8" w:space="0"/>
          <w:right w:val="single" w:color="345DAE" w:themeColor="accent1" w:sz="8" w:space="0"/>
          <w:insideV w:val="single" w:color="345DAE" w:themeColor="accent1" w:sz="8" w:space="0"/>
        </w:tcBorders>
        <w:shd w:val="clear" w:color="auto" w:fill="C8D5EE" w:themeFill="accent1" w:themeFillTint="3F"/>
      </w:tcPr>
    </w:tblStylePr>
    <w:tblStylePr w:type="band2Horz">
      <w:tblPr/>
      <w:tcPr>
        <w:tcBorders>
          <w:top w:val="single" w:color="345DAE" w:themeColor="accent1" w:sz="8" w:space="0"/>
          <w:left w:val="single" w:color="345DAE" w:themeColor="accent1" w:sz="8" w:space="0"/>
          <w:bottom w:val="single" w:color="345DAE" w:themeColor="accent1" w:sz="8" w:space="0"/>
          <w:right w:val="single" w:color="345DAE" w:themeColor="accent1" w:sz="8" w:space="0"/>
          <w:insideV w:val="single" w:color="345DAE" w:themeColor="accent1" w:sz="8" w:space="0"/>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insideH w:val="single" w:color="ED7422" w:themeColor="accent2" w:sz="8" w:space="0"/>
        <w:insideV w:val="single" w:color="ED7422"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422" w:themeColor="accent2" w:sz="8" w:space="0"/>
          <w:left w:val="single" w:color="ED7422" w:themeColor="accent2" w:sz="8" w:space="0"/>
          <w:bottom w:val="single" w:color="ED7422" w:themeColor="accent2" w:sz="18" w:space="0"/>
          <w:right w:val="single" w:color="ED7422" w:themeColor="accent2" w:sz="8" w:space="0"/>
          <w:insideH w:val="nil"/>
          <w:insideV w:val="single" w:color="ED742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422" w:themeColor="accent2" w:sz="6" w:space="0"/>
          <w:left w:val="single" w:color="ED7422" w:themeColor="accent2" w:sz="8" w:space="0"/>
          <w:bottom w:val="single" w:color="ED7422" w:themeColor="accent2" w:sz="8" w:space="0"/>
          <w:right w:val="single" w:color="ED7422" w:themeColor="accent2" w:sz="8" w:space="0"/>
          <w:insideH w:val="nil"/>
          <w:insideV w:val="single" w:color="ED742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tcPr>
    </w:tblStylePr>
    <w:tblStylePr w:type="band1Vert">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shd w:val="clear" w:color="auto" w:fill="FADCC8" w:themeFill="accent2" w:themeFillTint="3F"/>
      </w:tcPr>
    </w:tblStylePr>
    <w:tblStylePr w:type="band1Horz">
      <w:tblPr/>
      <w:tcPr>
        <w:tcBorders>
          <w:top w:val="single" w:color="ED7422" w:themeColor="accent2" w:sz="8" w:space="0"/>
          <w:left w:val="single" w:color="ED7422" w:themeColor="accent2" w:sz="8" w:space="0"/>
          <w:bottom w:val="single" w:color="ED7422" w:themeColor="accent2" w:sz="8" w:space="0"/>
          <w:right w:val="single" w:color="ED7422" w:themeColor="accent2" w:sz="8" w:space="0"/>
          <w:insideV w:val="single" w:color="ED7422" w:themeColor="accent2" w:sz="8" w:space="0"/>
        </w:tcBorders>
        <w:shd w:val="clear" w:color="auto" w:fill="FADCC8" w:themeFill="accent2" w:themeFillTint="3F"/>
      </w:tcPr>
    </w:tblStylePr>
    <w:tblStylePr w:type="band2Horz">
      <w:tblPr/>
      <w:tcPr>
        <w:tcBorders>
          <w:top w:val="single" w:color="ED7422" w:themeColor="accent2" w:sz="8" w:space="0"/>
          <w:left w:val="single" w:color="ED7422" w:themeColor="accent2" w:sz="8" w:space="0"/>
          <w:bottom w:val="single" w:color="ED7422" w:themeColor="accent2" w:sz="8" w:space="0"/>
          <w:right w:val="single" w:color="ED7422" w:themeColor="accent2" w:sz="8" w:space="0"/>
          <w:insideV w:val="single" w:color="ED7422" w:themeColor="accent2" w:sz="8" w:space="0"/>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color="A5A5A5"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color="A5A5A5"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color="A5A5A5" w:themeColor="accent3"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color="A5A5A5" w:themeColor="accent3" w:sz="8" w:space="0"/>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insideH w:val="single" w:color="ED7422" w:themeColor="accent4" w:sz="8" w:space="0"/>
        <w:insideV w:val="single" w:color="ED742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422" w:themeColor="accent4" w:sz="8" w:space="0"/>
          <w:left w:val="single" w:color="ED7422" w:themeColor="accent4" w:sz="8" w:space="0"/>
          <w:bottom w:val="single" w:color="ED7422" w:themeColor="accent4" w:sz="18" w:space="0"/>
          <w:right w:val="single" w:color="ED7422" w:themeColor="accent4" w:sz="8" w:space="0"/>
          <w:insideH w:val="nil"/>
          <w:insideV w:val="single" w:color="ED742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422" w:themeColor="accent4" w:sz="6" w:space="0"/>
          <w:left w:val="single" w:color="ED7422" w:themeColor="accent4" w:sz="8" w:space="0"/>
          <w:bottom w:val="single" w:color="ED7422" w:themeColor="accent4" w:sz="8" w:space="0"/>
          <w:right w:val="single" w:color="ED7422" w:themeColor="accent4" w:sz="8" w:space="0"/>
          <w:insideH w:val="nil"/>
          <w:insideV w:val="single" w:color="ED742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tcPr>
    </w:tblStylePr>
    <w:tblStylePr w:type="band1Vert">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shd w:val="clear" w:color="auto" w:fill="FADCC8" w:themeFill="accent4" w:themeFillTint="3F"/>
      </w:tcPr>
    </w:tblStylePr>
    <w:tblStylePr w:type="band1Horz">
      <w:tblPr/>
      <w:tcPr>
        <w:tcBorders>
          <w:top w:val="single" w:color="ED7422" w:themeColor="accent4" w:sz="8" w:space="0"/>
          <w:left w:val="single" w:color="ED7422" w:themeColor="accent4" w:sz="8" w:space="0"/>
          <w:bottom w:val="single" w:color="ED7422" w:themeColor="accent4" w:sz="8" w:space="0"/>
          <w:right w:val="single" w:color="ED7422" w:themeColor="accent4" w:sz="8" w:space="0"/>
          <w:insideV w:val="single" w:color="ED7422" w:themeColor="accent4" w:sz="8" w:space="0"/>
        </w:tcBorders>
        <w:shd w:val="clear" w:color="auto" w:fill="FADCC8" w:themeFill="accent4" w:themeFillTint="3F"/>
      </w:tcPr>
    </w:tblStylePr>
    <w:tblStylePr w:type="band2Horz">
      <w:tblPr/>
      <w:tcPr>
        <w:tcBorders>
          <w:top w:val="single" w:color="ED7422" w:themeColor="accent4" w:sz="8" w:space="0"/>
          <w:left w:val="single" w:color="ED7422" w:themeColor="accent4" w:sz="8" w:space="0"/>
          <w:bottom w:val="single" w:color="ED7422" w:themeColor="accent4" w:sz="8" w:space="0"/>
          <w:right w:val="single" w:color="ED7422" w:themeColor="accent4" w:sz="8" w:space="0"/>
          <w:insideV w:val="single" w:color="ED7422" w:themeColor="accent4" w:sz="8" w:space="0"/>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insideH w:val="single" w:color="345DAE" w:themeColor="accent5" w:sz="8" w:space="0"/>
        <w:insideV w:val="single" w:color="345DAE"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45DAE" w:themeColor="accent5" w:sz="8" w:space="0"/>
          <w:left w:val="single" w:color="345DAE" w:themeColor="accent5" w:sz="8" w:space="0"/>
          <w:bottom w:val="single" w:color="345DAE" w:themeColor="accent5" w:sz="18" w:space="0"/>
          <w:right w:val="single" w:color="345DAE" w:themeColor="accent5" w:sz="8" w:space="0"/>
          <w:insideH w:val="nil"/>
          <w:insideV w:val="single" w:color="345DAE"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45DAE" w:themeColor="accent5" w:sz="6" w:space="0"/>
          <w:left w:val="single" w:color="345DAE" w:themeColor="accent5" w:sz="8" w:space="0"/>
          <w:bottom w:val="single" w:color="345DAE" w:themeColor="accent5" w:sz="8" w:space="0"/>
          <w:right w:val="single" w:color="345DAE" w:themeColor="accent5" w:sz="8" w:space="0"/>
          <w:insideH w:val="nil"/>
          <w:insideV w:val="single" w:color="345DAE"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tcPr>
    </w:tblStylePr>
    <w:tblStylePr w:type="band1Vert">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shd w:val="clear" w:color="auto" w:fill="C8D5EE" w:themeFill="accent5" w:themeFillTint="3F"/>
      </w:tcPr>
    </w:tblStylePr>
    <w:tblStylePr w:type="band1Horz">
      <w:tblPr/>
      <w:tcPr>
        <w:tcBorders>
          <w:top w:val="single" w:color="345DAE" w:themeColor="accent5" w:sz="8" w:space="0"/>
          <w:left w:val="single" w:color="345DAE" w:themeColor="accent5" w:sz="8" w:space="0"/>
          <w:bottom w:val="single" w:color="345DAE" w:themeColor="accent5" w:sz="8" w:space="0"/>
          <w:right w:val="single" w:color="345DAE" w:themeColor="accent5" w:sz="8" w:space="0"/>
          <w:insideV w:val="single" w:color="345DAE" w:themeColor="accent5" w:sz="8" w:space="0"/>
        </w:tcBorders>
        <w:shd w:val="clear" w:color="auto" w:fill="C8D5EE" w:themeFill="accent5" w:themeFillTint="3F"/>
      </w:tcPr>
    </w:tblStylePr>
    <w:tblStylePr w:type="band2Horz">
      <w:tblPr/>
      <w:tcPr>
        <w:tcBorders>
          <w:top w:val="single" w:color="345DAE" w:themeColor="accent5" w:sz="8" w:space="0"/>
          <w:left w:val="single" w:color="345DAE" w:themeColor="accent5" w:sz="8" w:space="0"/>
          <w:bottom w:val="single" w:color="345DAE" w:themeColor="accent5" w:sz="8" w:space="0"/>
          <w:right w:val="single" w:color="345DAE" w:themeColor="accent5" w:sz="8" w:space="0"/>
          <w:insideV w:val="single" w:color="345DAE" w:themeColor="accent5" w:sz="8" w:space="0"/>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insideH w:val="single" w:color="80BC00" w:themeColor="accent6" w:sz="8" w:space="0"/>
        <w:insideV w:val="single" w:color="80BC00"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BC00" w:themeColor="accent6" w:sz="8" w:space="0"/>
          <w:left w:val="single" w:color="80BC00" w:themeColor="accent6" w:sz="8" w:space="0"/>
          <w:bottom w:val="single" w:color="80BC00" w:themeColor="accent6" w:sz="18" w:space="0"/>
          <w:right w:val="single" w:color="80BC00" w:themeColor="accent6" w:sz="8" w:space="0"/>
          <w:insideH w:val="nil"/>
          <w:insideV w:val="single" w:color="80BC00"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BC00" w:themeColor="accent6" w:sz="6" w:space="0"/>
          <w:left w:val="single" w:color="80BC00" w:themeColor="accent6" w:sz="8" w:space="0"/>
          <w:bottom w:val="single" w:color="80BC00" w:themeColor="accent6" w:sz="8" w:space="0"/>
          <w:right w:val="single" w:color="80BC00" w:themeColor="accent6" w:sz="8" w:space="0"/>
          <w:insideH w:val="nil"/>
          <w:insideV w:val="single" w:color="80BC00"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tcPr>
    </w:tblStylePr>
    <w:tblStylePr w:type="band1Vert">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shd w:val="clear" w:color="auto" w:fill="E5FFAF" w:themeFill="accent6" w:themeFillTint="3F"/>
      </w:tcPr>
    </w:tblStylePr>
    <w:tblStylePr w:type="band1Horz">
      <w:tblPr/>
      <w:tcPr>
        <w:tcBorders>
          <w:top w:val="single" w:color="80BC00" w:themeColor="accent6" w:sz="8" w:space="0"/>
          <w:left w:val="single" w:color="80BC00" w:themeColor="accent6" w:sz="8" w:space="0"/>
          <w:bottom w:val="single" w:color="80BC00" w:themeColor="accent6" w:sz="8" w:space="0"/>
          <w:right w:val="single" w:color="80BC00" w:themeColor="accent6" w:sz="8" w:space="0"/>
          <w:insideV w:val="single" w:color="80BC00" w:themeColor="accent6" w:sz="8" w:space="0"/>
        </w:tcBorders>
        <w:shd w:val="clear" w:color="auto" w:fill="E5FFAF" w:themeFill="accent6" w:themeFillTint="3F"/>
      </w:tcPr>
    </w:tblStylePr>
    <w:tblStylePr w:type="band2Horz">
      <w:tblPr/>
      <w:tcPr>
        <w:tcBorders>
          <w:top w:val="single" w:color="80BC00" w:themeColor="accent6" w:sz="8" w:space="0"/>
          <w:left w:val="single" w:color="80BC00" w:themeColor="accent6" w:sz="8" w:space="0"/>
          <w:bottom w:val="single" w:color="80BC00" w:themeColor="accent6" w:sz="8" w:space="0"/>
          <w:right w:val="single" w:color="80BC00" w:themeColor="accent6" w:sz="8" w:space="0"/>
          <w:insideV w:val="single" w:color="80BC00" w:themeColor="accent6" w:sz="8" w:space="0"/>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color="345DAE" w:themeColor="accent1" w:sz="6" w:space="0"/>
          <w:left w:val="single" w:color="345DAE" w:themeColor="accent1" w:sz="8" w:space="0"/>
          <w:bottom w:val="single" w:color="345DAE" w:themeColor="accent1" w:sz="8" w:space="0"/>
          <w:right w:val="single" w:color="345DAE" w:themeColor="accent1" w:sz="8" w:space="0"/>
        </w:tcBorders>
      </w:tcPr>
    </w:tblStylePr>
    <w:tblStylePr w:type="firstCol">
      <w:rPr>
        <w:b/>
        <w:bCs/>
      </w:rPr>
    </w:tblStylePr>
    <w:tblStylePr w:type="lastCol">
      <w:rPr>
        <w:b/>
        <w:bCs/>
      </w:rPr>
    </w:tblStylePr>
    <w:tblStylePr w:type="band1Vert">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tcPr>
    </w:tblStylePr>
    <w:tblStylePr w:type="band1Horz">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color="ED7422" w:themeColor="accent2" w:sz="6" w:space="0"/>
          <w:left w:val="single" w:color="ED7422" w:themeColor="accent2" w:sz="8" w:space="0"/>
          <w:bottom w:val="single" w:color="ED7422" w:themeColor="accent2" w:sz="8" w:space="0"/>
          <w:right w:val="single" w:color="ED7422" w:themeColor="accent2" w:sz="8" w:space="0"/>
        </w:tcBorders>
      </w:tcPr>
    </w:tblStylePr>
    <w:tblStylePr w:type="firstCol">
      <w:rPr>
        <w:b/>
        <w:bCs/>
      </w:rPr>
    </w:tblStylePr>
    <w:tblStylePr w:type="lastCol">
      <w:rPr>
        <w:b/>
        <w:bCs/>
      </w:rPr>
    </w:tblStylePr>
    <w:tblStylePr w:type="band1Vert">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tcPr>
    </w:tblStylePr>
    <w:tblStylePr w:type="band1Horz">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color="ED7422" w:themeColor="accent4" w:sz="6" w:space="0"/>
          <w:left w:val="single" w:color="ED7422" w:themeColor="accent4" w:sz="8" w:space="0"/>
          <w:bottom w:val="single" w:color="ED7422" w:themeColor="accent4" w:sz="8" w:space="0"/>
          <w:right w:val="single" w:color="ED7422" w:themeColor="accent4" w:sz="8" w:space="0"/>
        </w:tcBorders>
      </w:tcPr>
    </w:tblStylePr>
    <w:tblStylePr w:type="firstCol">
      <w:rPr>
        <w:b/>
        <w:bCs/>
      </w:rPr>
    </w:tblStylePr>
    <w:tblStylePr w:type="lastCol">
      <w:rPr>
        <w:b/>
        <w:bCs/>
      </w:rPr>
    </w:tblStylePr>
    <w:tblStylePr w:type="band1Vert">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tcPr>
    </w:tblStylePr>
    <w:tblStylePr w:type="band1Horz">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color="345DAE" w:themeColor="accent5" w:sz="6" w:space="0"/>
          <w:left w:val="single" w:color="345DAE" w:themeColor="accent5" w:sz="8" w:space="0"/>
          <w:bottom w:val="single" w:color="345DAE" w:themeColor="accent5" w:sz="8" w:space="0"/>
          <w:right w:val="single" w:color="345DAE" w:themeColor="accent5" w:sz="8" w:space="0"/>
        </w:tcBorders>
      </w:tcPr>
    </w:tblStylePr>
    <w:tblStylePr w:type="firstCol">
      <w:rPr>
        <w:b/>
        <w:bCs/>
      </w:rPr>
    </w:tblStylePr>
    <w:tblStylePr w:type="lastCol">
      <w:rPr>
        <w:b/>
        <w:bCs/>
      </w:rPr>
    </w:tblStylePr>
    <w:tblStylePr w:type="band1Vert">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tcPr>
    </w:tblStylePr>
    <w:tblStylePr w:type="band1Horz">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color="80BC00" w:themeColor="accent6" w:sz="6" w:space="0"/>
          <w:left w:val="single" w:color="80BC00" w:themeColor="accent6" w:sz="8" w:space="0"/>
          <w:bottom w:val="single" w:color="80BC00" w:themeColor="accent6" w:sz="8" w:space="0"/>
          <w:right w:val="single" w:color="80BC00" w:themeColor="accent6" w:sz="8" w:space="0"/>
        </w:tcBorders>
      </w:tcPr>
    </w:tblStylePr>
    <w:tblStylePr w:type="firstCol">
      <w:rPr>
        <w:b/>
        <w:bCs/>
      </w:rPr>
    </w:tblStylePr>
    <w:tblStylePr w:type="lastCol">
      <w:rPr>
        <w:b/>
        <w:bCs/>
      </w:rPr>
    </w:tblStylePr>
    <w:tblStylePr w:type="band1Vert">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tcPr>
    </w:tblStylePr>
    <w:tblStylePr w:type="band1Horz">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color="345DAE" w:themeColor="accent1" w:sz="8" w:space="0"/>
        <w:bottom w:val="single" w:color="345DAE" w:themeColor="accent1" w:sz="8" w:space="0"/>
      </w:tblBorders>
    </w:tblPr>
    <w:tblStylePr w:type="firstRow">
      <w:pPr>
        <w:spacing w:before="0" w:after="0" w:line="240" w:lineRule="auto"/>
      </w:pPr>
      <w:rPr>
        <w:b/>
        <w:bCs/>
      </w:rPr>
      <w:tblPr/>
      <w:tcPr>
        <w:tcBorders>
          <w:top w:val="single" w:color="345DAE" w:themeColor="accent1" w:sz="8" w:space="0"/>
          <w:left w:val="nil"/>
          <w:bottom w:val="single" w:color="345DAE" w:themeColor="accent1" w:sz="8" w:space="0"/>
          <w:right w:val="nil"/>
          <w:insideH w:val="nil"/>
          <w:insideV w:val="nil"/>
        </w:tcBorders>
      </w:tcPr>
    </w:tblStylePr>
    <w:tblStylePr w:type="lastRow">
      <w:pPr>
        <w:spacing w:before="0" w:after="0" w:line="240" w:lineRule="auto"/>
      </w:pPr>
      <w:rPr>
        <w:b/>
        <w:bCs/>
      </w:rPr>
      <w:tblPr/>
      <w:tcPr>
        <w:tcBorders>
          <w:top w:val="single" w:color="345DAE" w:themeColor="accent1" w:sz="8" w:space="0"/>
          <w:left w:val="nil"/>
          <w:bottom w:val="single" w:color="345DA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color="ED7422" w:themeColor="accent2" w:sz="8" w:space="0"/>
        <w:bottom w:val="single" w:color="ED7422" w:themeColor="accent2" w:sz="8" w:space="0"/>
      </w:tblBorders>
    </w:tblPr>
    <w:tblStylePr w:type="firstRow">
      <w:pPr>
        <w:spacing w:before="0" w:after="0" w:line="240" w:lineRule="auto"/>
      </w:pPr>
      <w:rPr>
        <w:b/>
        <w:bCs/>
      </w:rPr>
      <w:tblPr/>
      <w:tcPr>
        <w:tcBorders>
          <w:top w:val="single" w:color="ED7422" w:themeColor="accent2" w:sz="8" w:space="0"/>
          <w:left w:val="nil"/>
          <w:bottom w:val="single" w:color="ED7422" w:themeColor="accent2" w:sz="8" w:space="0"/>
          <w:right w:val="nil"/>
          <w:insideH w:val="nil"/>
          <w:insideV w:val="nil"/>
        </w:tcBorders>
      </w:tcPr>
    </w:tblStylePr>
    <w:tblStylePr w:type="lastRow">
      <w:pPr>
        <w:spacing w:before="0" w:after="0" w:line="240" w:lineRule="auto"/>
      </w:pPr>
      <w:rPr>
        <w:b/>
        <w:bCs/>
      </w:rPr>
      <w:tblPr/>
      <w:tcPr>
        <w:tcBorders>
          <w:top w:val="single" w:color="ED7422" w:themeColor="accent2" w:sz="8" w:space="0"/>
          <w:left w:val="nil"/>
          <w:bottom w:val="single" w:color="ED7422"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color="ED7422" w:themeColor="accent4" w:sz="8" w:space="0"/>
        <w:bottom w:val="single" w:color="ED7422" w:themeColor="accent4" w:sz="8" w:space="0"/>
      </w:tblBorders>
    </w:tblPr>
    <w:tblStylePr w:type="firstRow">
      <w:pPr>
        <w:spacing w:before="0" w:after="0" w:line="240" w:lineRule="auto"/>
      </w:pPr>
      <w:rPr>
        <w:b/>
        <w:bCs/>
      </w:rPr>
      <w:tblPr/>
      <w:tcPr>
        <w:tcBorders>
          <w:top w:val="single" w:color="ED7422" w:themeColor="accent4" w:sz="8" w:space="0"/>
          <w:left w:val="nil"/>
          <w:bottom w:val="single" w:color="ED7422" w:themeColor="accent4" w:sz="8" w:space="0"/>
          <w:right w:val="nil"/>
          <w:insideH w:val="nil"/>
          <w:insideV w:val="nil"/>
        </w:tcBorders>
      </w:tcPr>
    </w:tblStylePr>
    <w:tblStylePr w:type="lastRow">
      <w:pPr>
        <w:spacing w:before="0" w:after="0" w:line="240" w:lineRule="auto"/>
      </w:pPr>
      <w:rPr>
        <w:b/>
        <w:bCs/>
      </w:rPr>
      <w:tblPr/>
      <w:tcPr>
        <w:tcBorders>
          <w:top w:val="single" w:color="ED7422" w:themeColor="accent4" w:sz="8" w:space="0"/>
          <w:left w:val="nil"/>
          <w:bottom w:val="single" w:color="ED742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color="345DAE" w:themeColor="accent5" w:sz="8" w:space="0"/>
        <w:bottom w:val="single" w:color="345DAE" w:themeColor="accent5" w:sz="8" w:space="0"/>
      </w:tblBorders>
    </w:tblPr>
    <w:tblStylePr w:type="firstRow">
      <w:pPr>
        <w:spacing w:before="0" w:after="0" w:line="240" w:lineRule="auto"/>
      </w:pPr>
      <w:rPr>
        <w:b/>
        <w:bCs/>
      </w:rPr>
      <w:tblPr/>
      <w:tcPr>
        <w:tcBorders>
          <w:top w:val="single" w:color="345DAE" w:themeColor="accent5" w:sz="8" w:space="0"/>
          <w:left w:val="nil"/>
          <w:bottom w:val="single" w:color="345DAE" w:themeColor="accent5" w:sz="8" w:space="0"/>
          <w:right w:val="nil"/>
          <w:insideH w:val="nil"/>
          <w:insideV w:val="nil"/>
        </w:tcBorders>
      </w:tcPr>
    </w:tblStylePr>
    <w:tblStylePr w:type="lastRow">
      <w:pPr>
        <w:spacing w:before="0" w:after="0" w:line="240" w:lineRule="auto"/>
      </w:pPr>
      <w:rPr>
        <w:b/>
        <w:bCs/>
      </w:rPr>
      <w:tblPr/>
      <w:tcPr>
        <w:tcBorders>
          <w:top w:val="single" w:color="345DAE" w:themeColor="accent5" w:sz="8" w:space="0"/>
          <w:left w:val="nil"/>
          <w:bottom w:val="single" w:color="345DA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color="80BC00" w:themeColor="accent6" w:sz="8" w:space="0"/>
        <w:bottom w:val="single" w:color="80BC00" w:themeColor="accent6" w:sz="8" w:space="0"/>
      </w:tblBorders>
    </w:tblPr>
    <w:tblStylePr w:type="firstRow">
      <w:pPr>
        <w:spacing w:before="0" w:after="0" w:line="240" w:lineRule="auto"/>
      </w:pPr>
      <w:rPr>
        <w:b/>
        <w:bCs/>
      </w:rPr>
      <w:tblPr/>
      <w:tcPr>
        <w:tcBorders>
          <w:top w:val="single" w:color="80BC00" w:themeColor="accent6" w:sz="8" w:space="0"/>
          <w:left w:val="nil"/>
          <w:bottom w:val="single" w:color="80BC00" w:themeColor="accent6" w:sz="8" w:space="0"/>
          <w:right w:val="nil"/>
          <w:insideH w:val="nil"/>
          <w:insideV w:val="nil"/>
        </w:tcBorders>
      </w:tcPr>
    </w:tblStylePr>
    <w:tblStylePr w:type="lastRow">
      <w:pPr>
        <w:spacing w:before="0" w:after="0" w:line="240" w:lineRule="auto"/>
      </w:pPr>
      <w:rPr>
        <w:b/>
        <w:bCs/>
      </w:rPr>
      <w:tblPr/>
      <w:tcPr>
        <w:tcBorders>
          <w:top w:val="single" w:color="80BC00" w:themeColor="accent6" w:sz="8" w:space="0"/>
          <w:left w:val="nil"/>
          <w:bottom w:val="single" w:color="80BC00"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color="7B9AD7" w:themeColor="accent1" w:themeTint="99" w:sz="4" w:space="0"/>
        </w:tcBorders>
      </w:tcPr>
    </w:tblStylePr>
    <w:tblStylePr w:type="lastRow">
      <w:rPr>
        <w:b/>
        <w:bCs/>
      </w:rPr>
      <w:tblPr/>
      <w:tcPr>
        <w:tcBorders>
          <w:top w:val="single" w:color="7B9AD7" w:themeColor="accent1" w:themeTint="99"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color="F4AB7A" w:themeColor="accent2" w:themeTint="99" w:sz="4" w:space="0"/>
        </w:tcBorders>
      </w:tcPr>
    </w:tblStylePr>
    <w:tblStylePr w:type="lastRow">
      <w:rPr>
        <w:b/>
        <w:bCs/>
      </w:rPr>
      <w:tblPr/>
      <w:tcPr>
        <w:tcBorders>
          <w:top w:val="single" w:color="F4AB7A" w:themeColor="accent2" w:themeTint="99"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color="C9C9C9" w:themeColor="accent3" w:themeTint="99" w:sz="4" w:space="0"/>
        </w:tcBorders>
      </w:tcPr>
    </w:tblStylePr>
    <w:tblStylePr w:type="lastRow">
      <w:rPr>
        <w:b/>
        <w:bCs/>
      </w:rPr>
      <w:tblPr/>
      <w:tcPr>
        <w:tcBorders>
          <w:top w:val="sing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color="F4AB7A" w:themeColor="accent4" w:themeTint="99" w:sz="4" w:space="0"/>
        </w:tcBorders>
      </w:tcPr>
    </w:tblStylePr>
    <w:tblStylePr w:type="lastRow">
      <w:rPr>
        <w:b/>
        <w:bCs/>
      </w:rPr>
      <w:tblPr/>
      <w:tcPr>
        <w:tcBorders>
          <w:top w:val="single" w:color="F4AB7A" w:themeColor="accent4" w:themeTint="99"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color="7B9AD7" w:themeColor="accent5" w:themeTint="99" w:sz="4" w:space="0"/>
        </w:tcBorders>
      </w:tcPr>
    </w:tblStylePr>
    <w:tblStylePr w:type="lastRow">
      <w:rPr>
        <w:b/>
        <w:bCs/>
      </w:rPr>
      <w:tblPr/>
      <w:tcPr>
        <w:tcBorders>
          <w:top w:val="single" w:color="7B9AD7" w:themeColor="accent5" w:themeTint="99"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color="C0FF3D" w:themeColor="accent6" w:themeTint="99" w:sz="4" w:space="0"/>
        </w:tcBorders>
      </w:tcPr>
    </w:tblStylePr>
    <w:tblStylePr w:type="lastRow">
      <w:rPr>
        <w:b/>
        <w:bCs/>
      </w:rPr>
      <w:tblPr/>
      <w:tcPr>
        <w:tcBorders>
          <w:top w:val="single" w:color="C0FF3D" w:themeColor="accent6" w:themeTint="99"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color="7B9AD7" w:themeColor="accent1" w:themeTint="99" w:sz="4" w:space="0"/>
        <w:bottom w:val="single" w:color="7B9AD7" w:themeColor="accent1" w:themeTint="99" w:sz="4" w:space="0"/>
        <w:insideH w:val="single" w:color="7B9AD7"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color="F4AB7A" w:themeColor="accent2" w:themeTint="99" w:sz="4" w:space="0"/>
        <w:bottom w:val="single" w:color="F4AB7A" w:themeColor="accent2" w:themeTint="99" w:sz="4" w:space="0"/>
        <w:insideH w:val="single" w:color="F4AB7A"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color="C9C9C9" w:themeColor="accent3" w:themeTint="99" w:sz="4" w:space="0"/>
        <w:bottom w:val="single" w:color="C9C9C9" w:themeColor="accent3" w:themeTint="99" w:sz="4" w:space="0"/>
        <w:insideH w:val="single" w:color="C9C9C9"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color="F4AB7A" w:themeColor="accent4" w:themeTint="99" w:sz="4" w:space="0"/>
        <w:bottom w:val="single" w:color="F4AB7A" w:themeColor="accent4" w:themeTint="99" w:sz="4" w:space="0"/>
        <w:insideH w:val="single" w:color="F4AB7A"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color="7B9AD7" w:themeColor="accent5" w:themeTint="99" w:sz="4" w:space="0"/>
        <w:bottom w:val="single" w:color="7B9AD7" w:themeColor="accent5" w:themeTint="99" w:sz="4" w:space="0"/>
        <w:insideH w:val="single" w:color="7B9AD7"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color="C0FF3D" w:themeColor="accent6" w:themeTint="99" w:sz="4" w:space="0"/>
        <w:bottom w:val="single" w:color="C0FF3D" w:themeColor="accent6" w:themeTint="99" w:sz="4" w:space="0"/>
        <w:insideH w:val="single" w:color="C0FF3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color="345DAE" w:themeColor="accent1" w:sz="4" w:space="0"/>
        <w:left w:val="single" w:color="345DAE" w:themeColor="accent1" w:sz="4" w:space="0"/>
        <w:bottom w:val="single" w:color="345DAE" w:themeColor="accent1" w:sz="4" w:space="0"/>
        <w:right w:val="single" w:color="345DAE" w:themeColor="accent1" w:sz="4" w:space="0"/>
      </w:tblBorders>
    </w:tblPr>
    <w:tblStylePr w:type="firstRow">
      <w:rPr>
        <w:b/>
        <w:bCs/>
        <w:color w:val="FFFFFF" w:themeColor="background1"/>
      </w:rPr>
      <w:tblPr/>
      <w:tcPr>
        <w:shd w:val="clear" w:color="auto" w:fill="345DAE" w:themeFill="accent1"/>
      </w:tcPr>
    </w:tblStylePr>
    <w:tblStylePr w:type="lastRow">
      <w:rPr>
        <w:b/>
        <w:bCs/>
      </w:rPr>
      <w:tblPr/>
      <w:tcPr>
        <w:tcBorders>
          <w:top w:val="double" w:color="345DAE"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345DAE" w:themeColor="accent1" w:sz="4" w:space="0"/>
          <w:right w:val="single" w:color="345DAE" w:themeColor="accent1" w:sz="4" w:space="0"/>
        </w:tcBorders>
      </w:tcPr>
    </w:tblStylePr>
    <w:tblStylePr w:type="band1Horz">
      <w:tblPr/>
      <w:tcPr>
        <w:tcBorders>
          <w:top w:val="single" w:color="345DAE" w:themeColor="accent1" w:sz="4" w:space="0"/>
          <w:bottom w:val="single" w:color="345DAE"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345DAE" w:themeColor="accent1" w:sz="4" w:space="0"/>
          <w:left w:val="nil"/>
        </w:tcBorders>
      </w:tcPr>
    </w:tblStylePr>
    <w:tblStylePr w:type="swCell">
      <w:tblPr/>
      <w:tcPr>
        <w:tcBorders>
          <w:top w:val="double" w:color="345DAE" w:themeColor="accent1" w:sz="4" w:space="0"/>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color="ED7422" w:themeColor="accent2" w:sz="4" w:space="0"/>
        <w:left w:val="single" w:color="ED7422" w:themeColor="accent2" w:sz="4" w:space="0"/>
        <w:bottom w:val="single" w:color="ED7422" w:themeColor="accent2" w:sz="4" w:space="0"/>
        <w:right w:val="single" w:color="ED7422" w:themeColor="accent2" w:sz="4" w:space="0"/>
      </w:tblBorders>
    </w:tblPr>
    <w:tblStylePr w:type="firstRow">
      <w:rPr>
        <w:b/>
        <w:bCs/>
        <w:color w:val="FFFFFF" w:themeColor="background1"/>
      </w:rPr>
      <w:tblPr/>
      <w:tcPr>
        <w:shd w:val="clear" w:color="auto" w:fill="ED7422" w:themeFill="accent2"/>
      </w:tcPr>
    </w:tblStylePr>
    <w:tblStylePr w:type="lastRow">
      <w:rPr>
        <w:b/>
        <w:bCs/>
      </w:rPr>
      <w:tblPr/>
      <w:tcPr>
        <w:tcBorders>
          <w:top w:val="double" w:color="ED7422"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D7422" w:themeColor="accent2" w:sz="4" w:space="0"/>
          <w:right w:val="single" w:color="ED7422" w:themeColor="accent2" w:sz="4" w:space="0"/>
        </w:tcBorders>
      </w:tcPr>
    </w:tblStylePr>
    <w:tblStylePr w:type="band1Horz">
      <w:tblPr/>
      <w:tcPr>
        <w:tcBorders>
          <w:top w:val="single" w:color="ED7422" w:themeColor="accent2" w:sz="4" w:space="0"/>
          <w:bottom w:val="single" w:color="ED7422"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D7422" w:themeColor="accent2" w:sz="4" w:space="0"/>
          <w:left w:val="nil"/>
        </w:tcBorders>
      </w:tcPr>
    </w:tblStylePr>
    <w:tblStylePr w:type="swCell">
      <w:tblPr/>
      <w:tcPr>
        <w:tcBorders>
          <w:top w:val="double" w:color="ED7422" w:themeColor="accent2" w:sz="4" w:space="0"/>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color="ED7422" w:themeColor="accent4" w:sz="4" w:space="0"/>
        <w:left w:val="single" w:color="ED7422" w:themeColor="accent4" w:sz="4" w:space="0"/>
        <w:bottom w:val="single" w:color="ED7422" w:themeColor="accent4" w:sz="4" w:space="0"/>
        <w:right w:val="single" w:color="ED7422" w:themeColor="accent4" w:sz="4" w:space="0"/>
      </w:tblBorders>
    </w:tblPr>
    <w:tblStylePr w:type="firstRow">
      <w:rPr>
        <w:b/>
        <w:bCs/>
        <w:color w:val="FFFFFF" w:themeColor="background1"/>
      </w:rPr>
      <w:tblPr/>
      <w:tcPr>
        <w:shd w:val="clear" w:color="auto" w:fill="ED7422" w:themeFill="accent4"/>
      </w:tcPr>
    </w:tblStylePr>
    <w:tblStylePr w:type="lastRow">
      <w:rPr>
        <w:b/>
        <w:bCs/>
      </w:rPr>
      <w:tblPr/>
      <w:tcPr>
        <w:tcBorders>
          <w:top w:val="double" w:color="ED7422"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D7422" w:themeColor="accent4" w:sz="4" w:space="0"/>
          <w:right w:val="single" w:color="ED7422" w:themeColor="accent4" w:sz="4" w:space="0"/>
        </w:tcBorders>
      </w:tcPr>
    </w:tblStylePr>
    <w:tblStylePr w:type="band1Horz">
      <w:tblPr/>
      <w:tcPr>
        <w:tcBorders>
          <w:top w:val="single" w:color="ED7422" w:themeColor="accent4" w:sz="4" w:space="0"/>
          <w:bottom w:val="single" w:color="ED7422"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D7422" w:themeColor="accent4" w:sz="4" w:space="0"/>
          <w:left w:val="nil"/>
        </w:tcBorders>
      </w:tcPr>
    </w:tblStylePr>
    <w:tblStylePr w:type="swCell">
      <w:tblPr/>
      <w:tcPr>
        <w:tcBorders>
          <w:top w:val="double" w:color="ED7422" w:themeColor="accent4" w:sz="4" w:space="0"/>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color="345DAE" w:themeColor="accent5" w:sz="4" w:space="0"/>
        <w:left w:val="single" w:color="345DAE" w:themeColor="accent5" w:sz="4" w:space="0"/>
        <w:bottom w:val="single" w:color="345DAE" w:themeColor="accent5" w:sz="4" w:space="0"/>
        <w:right w:val="single" w:color="345DAE" w:themeColor="accent5" w:sz="4" w:space="0"/>
      </w:tblBorders>
    </w:tblPr>
    <w:tblStylePr w:type="firstRow">
      <w:rPr>
        <w:b/>
        <w:bCs/>
        <w:color w:val="FFFFFF" w:themeColor="background1"/>
      </w:rPr>
      <w:tblPr/>
      <w:tcPr>
        <w:shd w:val="clear" w:color="auto" w:fill="345DAE" w:themeFill="accent5"/>
      </w:tcPr>
    </w:tblStylePr>
    <w:tblStylePr w:type="lastRow">
      <w:rPr>
        <w:b/>
        <w:bCs/>
      </w:rPr>
      <w:tblPr/>
      <w:tcPr>
        <w:tcBorders>
          <w:top w:val="double" w:color="345DAE"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345DAE" w:themeColor="accent5" w:sz="4" w:space="0"/>
          <w:right w:val="single" w:color="345DAE" w:themeColor="accent5" w:sz="4" w:space="0"/>
        </w:tcBorders>
      </w:tcPr>
    </w:tblStylePr>
    <w:tblStylePr w:type="band1Horz">
      <w:tblPr/>
      <w:tcPr>
        <w:tcBorders>
          <w:top w:val="single" w:color="345DAE" w:themeColor="accent5" w:sz="4" w:space="0"/>
          <w:bottom w:val="single" w:color="345DAE"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345DAE" w:themeColor="accent5" w:sz="4" w:space="0"/>
          <w:left w:val="nil"/>
        </w:tcBorders>
      </w:tcPr>
    </w:tblStylePr>
    <w:tblStylePr w:type="swCell">
      <w:tblPr/>
      <w:tcPr>
        <w:tcBorders>
          <w:top w:val="double" w:color="345DAE" w:themeColor="accent5" w:sz="4" w:space="0"/>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color="80BC00" w:themeColor="accent6" w:sz="4" w:space="0"/>
        <w:left w:val="single" w:color="80BC00" w:themeColor="accent6" w:sz="4" w:space="0"/>
        <w:bottom w:val="single" w:color="80BC00" w:themeColor="accent6" w:sz="4" w:space="0"/>
        <w:right w:val="single" w:color="80BC00" w:themeColor="accent6" w:sz="4" w:space="0"/>
      </w:tblBorders>
    </w:tblPr>
    <w:tblStylePr w:type="firstRow">
      <w:rPr>
        <w:b/>
        <w:bCs/>
        <w:color w:val="FFFFFF" w:themeColor="background1"/>
      </w:rPr>
      <w:tblPr/>
      <w:tcPr>
        <w:shd w:val="clear" w:color="auto" w:fill="80BC00" w:themeFill="accent6"/>
      </w:tcPr>
    </w:tblStylePr>
    <w:tblStylePr w:type="lastRow">
      <w:rPr>
        <w:b/>
        <w:bCs/>
      </w:rPr>
      <w:tblPr/>
      <w:tcPr>
        <w:tcBorders>
          <w:top w:val="double" w:color="80BC00"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0BC00" w:themeColor="accent6" w:sz="4" w:space="0"/>
          <w:right w:val="single" w:color="80BC00" w:themeColor="accent6" w:sz="4" w:space="0"/>
        </w:tcBorders>
      </w:tcPr>
    </w:tblStylePr>
    <w:tblStylePr w:type="band1Horz">
      <w:tblPr/>
      <w:tcPr>
        <w:tcBorders>
          <w:top w:val="single" w:color="80BC00" w:themeColor="accent6" w:sz="4" w:space="0"/>
          <w:bottom w:val="single" w:color="80BC00"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0BC00" w:themeColor="accent6" w:sz="4" w:space="0"/>
          <w:left w:val="nil"/>
        </w:tcBorders>
      </w:tcPr>
    </w:tblStylePr>
    <w:tblStylePr w:type="swCell">
      <w:tblPr/>
      <w:tcPr>
        <w:tcBorders>
          <w:top w:val="double" w:color="80BC00" w:themeColor="accent6" w:sz="4" w:space="0"/>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tblBorders>
    </w:tblPr>
    <w:tblStylePr w:type="firstRow">
      <w:rPr>
        <w:b/>
        <w:bCs/>
        <w:color w:val="FFFFFF" w:themeColor="background1"/>
      </w:rPr>
      <w:tblPr/>
      <w:tcPr>
        <w:tcBorders>
          <w:top w:val="single" w:color="345DAE" w:themeColor="accent1" w:sz="4" w:space="0"/>
          <w:left w:val="single" w:color="345DAE" w:themeColor="accent1" w:sz="4" w:space="0"/>
          <w:bottom w:val="single" w:color="345DAE" w:themeColor="accent1" w:sz="4" w:space="0"/>
          <w:right w:val="single" w:color="345DAE" w:themeColor="accent1" w:sz="4" w:space="0"/>
          <w:insideH w:val="nil"/>
        </w:tcBorders>
        <w:shd w:val="clear" w:color="auto" w:fill="345DAE" w:themeFill="accent1"/>
      </w:tcPr>
    </w:tblStylePr>
    <w:tblStylePr w:type="lastRow">
      <w:rPr>
        <w:b/>
        <w:bCs/>
      </w:rPr>
      <w:tblPr/>
      <w:tcPr>
        <w:tcBorders>
          <w:top w:val="double" w:color="7B9AD7" w:themeColor="accent1" w:themeTint="99"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tblBorders>
    </w:tblPr>
    <w:tblStylePr w:type="firstRow">
      <w:rPr>
        <w:b/>
        <w:bCs/>
        <w:color w:val="FFFFFF" w:themeColor="background1"/>
      </w:rPr>
      <w:tblPr/>
      <w:tcPr>
        <w:tcBorders>
          <w:top w:val="single" w:color="ED7422" w:themeColor="accent2" w:sz="4" w:space="0"/>
          <w:left w:val="single" w:color="ED7422" w:themeColor="accent2" w:sz="4" w:space="0"/>
          <w:bottom w:val="single" w:color="ED7422" w:themeColor="accent2" w:sz="4" w:space="0"/>
          <w:right w:val="single" w:color="ED7422" w:themeColor="accent2" w:sz="4" w:space="0"/>
          <w:insideH w:val="nil"/>
        </w:tcBorders>
        <w:shd w:val="clear" w:color="auto" w:fill="ED7422" w:themeFill="accent2"/>
      </w:tcPr>
    </w:tblStylePr>
    <w:tblStylePr w:type="lastRow">
      <w:rPr>
        <w:b/>
        <w:bCs/>
      </w:rPr>
      <w:tblPr/>
      <w:tcPr>
        <w:tcBorders>
          <w:top w:val="double" w:color="F4AB7A" w:themeColor="accent2" w:themeTint="99"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blPr/>
      <w:tcPr>
        <w:tcBorders>
          <w:top w:val="doub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tblBorders>
    </w:tblPr>
    <w:tblStylePr w:type="firstRow">
      <w:rPr>
        <w:b/>
        <w:bCs/>
        <w:color w:val="FFFFFF" w:themeColor="background1"/>
      </w:rPr>
      <w:tblPr/>
      <w:tcPr>
        <w:tcBorders>
          <w:top w:val="single" w:color="ED7422" w:themeColor="accent4" w:sz="4" w:space="0"/>
          <w:left w:val="single" w:color="ED7422" w:themeColor="accent4" w:sz="4" w:space="0"/>
          <w:bottom w:val="single" w:color="ED7422" w:themeColor="accent4" w:sz="4" w:space="0"/>
          <w:right w:val="single" w:color="ED7422" w:themeColor="accent4" w:sz="4" w:space="0"/>
          <w:insideH w:val="nil"/>
        </w:tcBorders>
        <w:shd w:val="clear" w:color="auto" w:fill="ED7422" w:themeFill="accent4"/>
      </w:tcPr>
    </w:tblStylePr>
    <w:tblStylePr w:type="lastRow">
      <w:rPr>
        <w:b/>
        <w:bCs/>
      </w:rPr>
      <w:tblPr/>
      <w:tcPr>
        <w:tcBorders>
          <w:top w:val="double" w:color="F4AB7A" w:themeColor="accent4" w:themeTint="99"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tblBorders>
    </w:tblPr>
    <w:tblStylePr w:type="firstRow">
      <w:rPr>
        <w:b/>
        <w:bCs/>
        <w:color w:val="FFFFFF" w:themeColor="background1"/>
      </w:rPr>
      <w:tblPr/>
      <w:tcPr>
        <w:tcBorders>
          <w:top w:val="single" w:color="345DAE" w:themeColor="accent5" w:sz="4" w:space="0"/>
          <w:left w:val="single" w:color="345DAE" w:themeColor="accent5" w:sz="4" w:space="0"/>
          <w:bottom w:val="single" w:color="345DAE" w:themeColor="accent5" w:sz="4" w:space="0"/>
          <w:right w:val="single" w:color="345DAE" w:themeColor="accent5" w:sz="4" w:space="0"/>
          <w:insideH w:val="nil"/>
        </w:tcBorders>
        <w:shd w:val="clear" w:color="auto" w:fill="345DAE" w:themeFill="accent5"/>
      </w:tcPr>
    </w:tblStylePr>
    <w:tblStylePr w:type="lastRow">
      <w:rPr>
        <w:b/>
        <w:bCs/>
      </w:rPr>
      <w:tblPr/>
      <w:tcPr>
        <w:tcBorders>
          <w:top w:val="double" w:color="7B9AD7" w:themeColor="accent5" w:themeTint="99"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tblBorders>
    </w:tblPr>
    <w:tblStylePr w:type="firstRow">
      <w:rPr>
        <w:b/>
        <w:bCs/>
        <w:color w:val="FFFFFF" w:themeColor="background1"/>
      </w:rPr>
      <w:tblPr/>
      <w:tcPr>
        <w:tcBorders>
          <w:top w:val="single" w:color="80BC00" w:themeColor="accent6" w:sz="4" w:space="0"/>
          <w:left w:val="single" w:color="80BC00" w:themeColor="accent6" w:sz="4" w:space="0"/>
          <w:bottom w:val="single" w:color="80BC00" w:themeColor="accent6" w:sz="4" w:space="0"/>
          <w:right w:val="single" w:color="80BC00" w:themeColor="accent6" w:sz="4" w:space="0"/>
          <w:insideH w:val="nil"/>
        </w:tcBorders>
        <w:shd w:val="clear" w:color="auto" w:fill="80BC00" w:themeFill="accent6"/>
      </w:tcPr>
    </w:tblStylePr>
    <w:tblStylePr w:type="lastRow">
      <w:rPr>
        <w:b/>
        <w:bCs/>
      </w:rPr>
      <w:tblPr/>
      <w:tcPr>
        <w:tcBorders>
          <w:top w:val="double" w:color="C0FF3D" w:themeColor="accent6" w:themeTint="99"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color="345DAE" w:themeColor="accent1" w:sz="24" w:space="0"/>
        <w:left w:val="single" w:color="345DAE" w:themeColor="accent1" w:sz="24" w:space="0"/>
        <w:bottom w:val="single" w:color="345DAE" w:themeColor="accent1" w:sz="24" w:space="0"/>
        <w:right w:val="single" w:color="345DAE" w:themeColor="accent1" w:sz="24" w:space="0"/>
      </w:tblBorders>
    </w:tblPr>
    <w:tcPr>
      <w:shd w:val="clear" w:color="auto" w:fill="345DAE"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color="ED7422" w:themeColor="accent2" w:sz="24" w:space="0"/>
        <w:left w:val="single" w:color="ED7422" w:themeColor="accent2" w:sz="24" w:space="0"/>
        <w:bottom w:val="single" w:color="ED7422" w:themeColor="accent2" w:sz="24" w:space="0"/>
        <w:right w:val="single" w:color="ED7422" w:themeColor="accent2" w:sz="24" w:space="0"/>
      </w:tblBorders>
    </w:tblPr>
    <w:tcPr>
      <w:shd w:val="clear" w:color="auto" w:fill="ED7422"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color="ED7422" w:themeColor="accent4" w:sz="24" w:space="0"/>
        <w:left w:val="single" w:color="ED7422" w:themeColor="accent4" w:sz="24" w:space="0"/>
        <w:bottom w:val="single" w:color="ED7422" w:themeColor="accent4" w:sz="24" w:space="0"/>
        <w:right w:val="single" w:color="ED7422" w:themeColor="accent4" w:sz="24" w:space="0"/>
      </w:tblBorders>
    </w:tblPr>
    <w:tcPr>
      <w:shd w:val="clear" w:color="auto" w:fill="ED7422"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color="345DAE" w:themeColor="accent5" w:sz="24" w:space="0"/>
        <w:left w:val="single" w:color="345DAE" w:themeColor="accent5" w:sz="24" w:space="0"/>
        <w:bottom w:val="single" w:color="345DAE" w:themeColor="accent5" w:sz="24" w:space="0"/>
        <w:right w:val="single" w:color="345DAE" w:themeColor="accent5" w:sz="24" w:space="0"/>
      </w:tblBorders>
    </w:tblPr>
    <w:tcPr>
      <w:shd w:val="clear" w:color="auto" w:fill="345DAE"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color="80BC00" w:themeColor="accent6" w:sz="24" w:space="0"/>
        <w:left w:val="single" w:color="80BC00" w:themeColor="accent6" w:sz="24" w:space="0"/>
        <w:bottom w:val="single" w:color="80BC00" w:themeColor="accent6" w:sz="24" w:space="0"/>
        <w:right w:val="single" w:color="80BC00" w:themeColor="accent6" w:sz="24" w:space="0"/>
      </w:tblBorders>
    </w:tblPr>
    <w:tcPr>
      <w:shd w:val="clear" w:color="auto" w:fill="80BC00"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color="345DAE" w:themeColor="accent1" w:sz="4" w:space="0"/>
        <w:bottom w:val="single" w:color="345DAE" w:themeColor="accent1" w:sz="4" w:space="0"/>
      </w:tblBorders>
    </w:tblPr>
    <w:tblStylePr w:type="firstRow">
      <w:rPr>
        <w:b/>
        <w:bCs/>
      </w:rPr>
      <w:tblPr/>
      <w:tcPr>
        <w:tcBorders>
          <w:bottom w:val="single" w:color="345DAE" w:themeColor="accent1" w:sz="4" w:space="0"/>
        </w:tcBorders>
      </w:tcPr>
    </w:tblStylePr>
    <w:tblStylePr w:type="lastRow">
      <w:rPr>
        <w:b/>
        <w:bCs/>
      </w:rPr>
      <w:tblPr/>
      <w:tcPr>
        <w:tcBorders>
          <w:top w:val="double" w:color="345DAE" w:themeColor="accent1"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color="ED7422" w:themeColor="accent2" w:sz="4" w:space="0"/>
        <w:bottom w:val="single" w:color="ED7422" w:themeColor="accent2" w:sz="4" w:space="0"/>
      </w:tblBorders>
    </w:tblPr>
    <w:tblStylePr w:type="firstRow">
      <w:rPr>
        <w:b/>
        <w:bCs/>
      </w:rPr>
      <w:tblPr/>
      <w:tcPr>
        <w:tcBorders>
          <w:bottom w:val="single" w:color="ED7422" w:themeColor="accent2" w:sz="4" w:space="0"/>
        </w:tcBorders>
      </w:tcPr>
    </w:tblStylePr>
    <w:tblStylePr w:type="lastRow">
      <w:rPr>
        <w:b/>
        <w:bCs/>
      </w:rPr>
      <w:tblPr/>
      <w:tcPr>
        <w:tcBorders>
          <w:top w:val="double" w:color="ED7422" w:themeColor="accent2"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color="A5A5A5" w:themeColor="accent3" w:sz="4" w:space="0"/>
        <w:bottom w:val="single" w:color="A5A5A5" w:themeColor="accent3" w:sz="4" w:space="0"/>
      </w:tblBorders>
    </w:tblPr>
    <w:tblStylePr w:type="firstRow">
      <w:rPr>
        <w:b/>
        <w:bCs/>
      </w:rPr>
      <w:tblPr/>
      <w:tcPr>
        <w:tcBorders>
          <w:bottom w:val="single" w:color="A5A5A5" w:themeColor="accent3" w:sz="4" w:space="0"/>
        </w:tcBorders>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color="ED7422" w:themeColor="accent4" w:sz="4" w:space="0"/>
        <w:bottom w:val="single" w:color="ED7422" w:themeColor="accent4" w:sz="4" w:space="0"/>
      </w:tblBorders>
    </w:tblPr>
    <w:tblStylePr w:type="firstRow">
      <w:rPr>
        <w:b/>
        <w:bCs/>
      </w:rPr>
      <w:tblPr/>
      <w:tcPr>
        <w:tcBorders>
          <w:bottom w:val="single" w:color="ED7422" w:themeColor="accent4" w:sz="4" w:space="0"/>
        </w:tcBorders>
      </w:tcPr>
    </w:tblStylePr>
    <w:tblStylePr w:type="lastRow">
      <w:rPr>
        <w:b/>
        <w:bCs/>
      </w:rPr>
      <w:tblPr/>
      <w:tcPr>
        <w:tcBorders>
          <w:top w:val="double" w:color="ED7422" w:themeColor="accent4"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color="345DAE" w:themeColor="accent5" w:sz="4" w:space="0"/>
        <w:bottom w:val="single" w:color="345DAE" w:themeColor="accent5" w:sz="4" w:space="0"/>
      </w:tblBorders>
    </w:tblPr>
    <w:tblStylePr w:type="firstRow">
      <w:rPr>
        <w:b/>
        <w:bCs/>
      </w:rPr>
      <w:tblPr/>
      <w:tcPr>
        <w:tcBorders>
          <w:bottom w:val="single" w:color="345DAE" w:themeColor="accent5" w:sz="4" w:space="0"/>
        </w:tcBorders>
      </w:tcPr>
    </w:tblStylePr>
    <w:tblStylePr w:type="lastRow">
      <w:rPr>
        <w:b/>
        <w:bCs/>
      </w:rPr>
      <w:tblPr/>
      <w:tcPr>
        <w:tcBorders>
          <w:top w:val="double" w:color="345DAE" w:themeColor="accent5"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color="80BC00" w:themeColor="accent6" w:sz="4" w:space="0"/>
        <w:bottom w:val="single" w:color="80BC00" w:themeColor="accent6" w:sz="4" w:space="0"/>
      </w:tblBorders>
    </w:tblPr>
    <w:tblStylePr w:type="firstRow">
      <w:rPr>
        <w:b/>
        <w:bCs/>
      </w:rPr>
      <w:tblPr/>
      <w:tcPr>
        <w:tcBorders>
          <w:bottom w:val="single" w:color="80BC00" w:themeColor="accent6" w:sz="4" w:space="0"/>
        </w:tcBorders>
      </w:tcPr>
    </w:tblStylePr>
    <w:tblStylePr w:type="lastRow">
      <w:rPr>
        <w:b/>
        <w:bCs/>
      </w:rPr>
      <w:tblPr/>
      <w:tcPr>
        <w:tcBorders>
          <w:top w:val="double" w:color="80BC00" w:themeColor="accent6"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345DAE"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345DAE"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345DAE"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345DAE" w:themeColor="accent1" w:sz="4" w:space="0"/>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D7422"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D7422"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D7422"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D7422" w:themeColor="accent2" w:sz="4" w:space="0"/>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A5A5A5" w:themeColor="accent3" w:sz="4" w:space="0"/>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D7422"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D7422"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D7422"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D7422" w:themeColor="accent4" w:sz="4" w:space="0"/>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345DAE"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345DAE"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345DAE"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345DAE" w:themeColor="accent5" w:sz="4" w:space="0"/>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0BC00"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0BC00"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0BC00"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0BC00" w:themeColor="accent6" w:sz="4" w:space="0"/>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styleId="MacroTextChar" w:customStyle="1">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color="5B81CE" w:themeColor="accent1" w:themeTint="BF" w:sz="8" w:space="0"/>
        <w:left w:val="single" w:color="5B81CE" w:themeColor="accent1" w:themeTint="BF" w:sz="8" w:space="0"/>
        <w:bottom w:val="single" w:color="5B81CE" w:themeColor="accent1" w:themeTint="BF" w:sz="8" w:space="0"/>
        <w:right w:val="single" w:color="5B81CE" w:themeColor="accent1" w:themeTint="BF" w:sz="8" w:space="0"/>
        <w:insideH w:val="single" w:color="5B81CE" w:themeColor="accent1" w:themeTint="BF" w:sz="8" w:space="0"/>
        <w:insideV w:val="single" w:color="5B81CE" w:themeColor="accent1" w:themeTint="BF" w:sz="8" w:space="0"/>
      </w:tblBorders>
    </w:tblPr>
    <w:tcPr>
      <w:shd w:val="clear" w:color="auto" w:fill="C8D5EE" w:themeFill="accent1" w:themeFillTint="3F"/>
    </w:tcPr>
    <w:tblStylePr w:type="firstRow">
      <w:rPr>
        <w:b/>
        <w:bCs/>
      </w:rPr>
    </w:tblStylePr>
    <w:tblStylePr w:type="lastRow">
      <w:rPr>
        <w:b/>
        <w:bCs/>
      </w:rPr>
      <w:tblPr/>
      <w:tcPr>
        <w:tcBorders>
          <w:top w:val="single" w:color="5B81CE" w:themeColor="accent1" w:themeTint="BF" w:sz="18" w:space="0"/>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color="F19659" w:themeColor="accent2" w:themeTint="BF" w:sz="8" w:space="0"/>
        <w:left w:val="single" w:color="F19659" w:themeColor="accent2" w:themeTint="BF" w:sz="8" w:space="0"/>
        <w:bottom w:val="single" w:color="F19659" w:themeColor="accent2" w:themeTint="BF" w:sz="8" w:space="0"/>
        <w:right w:val="single" w:color="F19659" w:themeColor="accent2" w:themeTint="BF" w:sz="8" w:space="0"/>
        <w:insideH w:val="single" w:color="F19659" w:themeColor="accent2" w:themeTint="BF" w:sz="8" w:space="0"/>
        <w:insideV w:val="single" w:color="F19659" w:themeColor="accent2" w:themeTint="BF" w:sz="8" w:space="0"/>
      </w:tblBorders>
    </w:tblPr>
    <w:tcPr>
      <w:shd w:val="clear" w:color="auto" w:fill="FADCC8" w:themeFill="accent2" w:themeFillTint="3F"/>
    </w:tcPr>
    <w:tblStylePr w:type="firstRow">
      <w:rPr>
        <w:b/>
        <w:bCs/>
      </w:rPr>
    </w:tblStylePr>
    <w:tblStylePr w:type="lastRow">
      <w:rPr>
        <w:b/>
        <w:bCs/>
      </w:rPr>
      <w:tblPr/>
      <w:tcPr>
        <w:tcBorders>
          <w:top w:val="single" w:color="F19659" w:themeColor="accent2" w:themeTint="BF" w:sz="18" w:space="0"/>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color="F19659" w:themeColor="accent4" w:themeTint="BF" w:sz="8" w:space="0"/>
        <w:left w:val="single" w:color="F19659" w:themeColor="accent4" w:themeTint="BF" w:sz="8" w:space="0"/>
        <w:bottom w:val="single" w:color="F19659" w:themeColor="accent4" w:themeTint="BF" w:sz="8" w:space="0"/>
        <w:right w:val="single" w:color="F19659" w:themeColor="accent4" w:themeTint="BF" w:sz="8" w:space="0"/>
        <w:insideH w:val="single" w:color="F19659" w:themeColor="accent4" w:themeTint="BF" w:sz="8" w:space="0"/>
        <w:insideV w:val="single" w:color="F19659" w:themeColor="accent4" w:themeTint="BF" w:sz="8" w:space="0"/>
      </w:tblBorders>
    </w:tblPr>
    <w:tcPr>
      <w:shd w:val="clear" w:color="auto" w:fill="FADCC8" w:themeFill="accent4" w:themeFillTint="3F"/>
    </w:tcPr>
    <w:tblStylePr w:type="firstRow">
      <w:rPr>
        <w:b/>
        <w:bCs/>
      </w:rPr>
    </w:tblStylePr>
    <w:tblStylePr w:type="lastRow">
      <w:rPr>
        <w:b/>
        <w:bCs/>
      </w:rPr>
      <w:tblPr/>
      <w:tcPr>
        <w:tcBorders>
          <w:top w:val="single" w:color="F19659" w:themeColor="accent4" w:themeTint="BF" w:sz="18" w:space="0"/>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color="5B81CE" w:themeColor="accent5" w:themeTint="BF" w:sz="8" w:space="0"/>
        <w:left w:val="single" w:color="5B81CE" w:themeColor="accent5" w:themeTint="BF" w:sz="8" w:space="0"/>
        <w:bottom w:val="single" w:color="5B81CE" w:themeColor="accent5" w:themeTint="BF" w:sz="8" w:space="0"/>
        <w:right w:val="single" w:color="5B81CE" w:themeColor="accent5" w:themeTint="BF" w:sz="8" w:space="0"/>
        <w:insideH w:val="single" w:color="5B81CE" w:themeColor="accent5" w:themeTint="BF" w:sz="8" w:space="0"/>
        <w:insideV w:val="single" w:color="5B81CE" w:themeColor="accent5" w:themeTint="BF" w:sz="8" w:space="0"/>
      </w:tblBorders>
    </w:tblPr>
    <w:tcPr>
      <w:shd w:val="clear" w:color="auto" w:fill="C8D5EE" w:themeFill="accent5" w:themeFillTint="3F"/>
    </w:tcPr>
    <w:tblStylePr w:type="firstRow">
      <w:rPr>
        <w:b/>
        <w:bCs/>
      </w:rPr>
    </w:tblStylePr>
    <w:tblStylePr w:type="lastRow">
      <w:rPr>
        <w:b/>
        <w:bCs/>
      </w:rPr>
      <w:tblPr/>
      <w:tcPr>
        <w:tcBorders>
          <w:top w:val="single" w:color="5B81CE" w:themeColor="accent5" w:themeTint="BF" w:sz="18" w:space="0"/>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color="B1FF0D" w:themeColor="accent6" w:themeTint="BF" w:sz="8" w:space="0"/>
        <w:left w:val="single" w:color="B1FF0D" w:themeColor="accent6" w:themeTint="BF" w:sz="8" w:space="0"/>
        <w:bottom w:val="single" w:color="B1FF0D" w:themeColor="accent6" w:themeTint="BF" w:sz="8" w:space="0"/>
        <w:right w:val="single" w:color="B1FF0D" w:themeColor="accent6" w:themeTint="BF" w:sz="8" w:space="0"/>
        <w:insideH w:val="single" w:color="B1FF0D" w:themeColor="accent6" w:themeTint="BF" w:sz="8" w:space="0"/>
        <w:insideV w:val="single" w:color="B1FF0D" w:themeColor="accent6" w:themeTint="BF" w:sz="8" w:space="0"/>
      </w:tblBorders>
    </w:tblPr>
    <w:tcPr>
      <w:shd w:val="clear" w:color="auto" w:fill="E5FFAF" w:themeFill="accent6" w:themeFillTint="3F"/>
    </w:tcPr>
    <w:tblStylePr w:type="firstRow">
      <w:rPr>
        <w:b/>
        <w:bCs/>
      </w:rPr>
    </w:tblStylePr>
    <w:tblStylePr w:type="lastRow">
      <w:rPr>
        <w:b/>
        <w:bCs/>
      </w:rPr>
      <w:tblPr/>
      <w:tcPr>
        <w:tcBorders>
          <w:top w:val="single" w:color="B1FF0D" w:themeColor="accent6" w:themeTint="BF" w:sz="18" w:space="0"/>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insideH w:val="single" w:color="345DAE" w:themeColor="accent1" w:sz="8" w:space="0"/>
        <w:insideV w:val="single" w:color="345DAE" w:themeColor="accent1" w:sz="8" w:space="0"/>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color="345DAE" w:themeColor="accent1" w:sz="6" w:space="0"/>
          <w:insideV w:val="single" w:color="345DAE" w:themeColor="accent1" w:sz="6" w:space="0"/>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insideH w:val="single" w:color="ED7422" w:themeColor="accent2" w:sz="8" w:space="0"/>
        <w:insideV w:val="single" w:color="ED7422" w:themeColor="accent2" w:sz="8" w:space="0"/>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color="ED7422" w:themeColor="accent2" w:sz="6" w:space="0"/>
          <w:insideV w:val="single" w:color="ED7422" w:themeColor="accent2" w:sz="6" w:space="0"/>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color="A5A5A5" w:themeColor="accent3" w:sz="6" w:space="0"/>
          <w:insideV w:val="single" w:color="A5A5A5" w:themeColor="accent3" w:sz="6" w:space="0"/>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insideH w:val="single" w:color="ED7422" w:themeColor="accent4" w:sz="8" w:space="0"/>
        <w:insideV w:val="single" w:color="ED7422" w:themeColor="accent4" w:sz="8" w:space="0"/>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color="ED7422" w:themeColor="accent4" w:sz="6" w:space="0"/>
          <w:insideV w:val="single" w:color="ED7422" w:themeColor="accent4" w:sz="6" w:space="0"/>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insideH w:val="single" w:color="345DAE" w:themeColor="accent5" w:sz="8" w:space="0"/>
        <w:insideV w:val="single" w:color="345DAE" w:themeColor="accent5" w:sz="8" w:space="0"/>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color="345DAE" w:themeColor="accent5" w:sz="6" w:space="0"/>
          <w:insideV w:val="single" w:color="345DAE" w:themeColor="accent5" w:sz="6" w:space="0"/>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insideH w:val="single" w:color="80BC00" w:themeColor="accent6" w:sz="8" w:space="0"/>
        <w:insideV w:val="single" w:color="80BC00" w:themeColor="accent6" w:sz="8" w:space="0"/>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color="80BC00" w:themeColor="accent6" w:sz="6" w:space="0"/>
          <w:insideV w:val="single" w:color="80BC00" w:themeColor="accent6" w:sz="6" w:space="0"/>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8D5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45DAE"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45DAE"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45DAE"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45DAE"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1AB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CC8"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D7422"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D7422"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D7422"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D742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990"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A5A5A5"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A5A5A5"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CC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D742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D742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D742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D742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99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8D5EE"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45DAE"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45DAE"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45DAE"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45DAE"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1ABDE"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5FFAF"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BC00"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BC00"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BC00"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BC00"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BFF5E"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345DAE"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345DAE" w:themeColor="accent1" w:sz="8" w:space="0"/>
        <w:bottom w:val="single" w:color="345DAE" w:themeColor="accent1" w:sz="8" w:space="0"/>
      </w:tblBorders>
    </w:tblPr>
    <w:tblStylePr w:type="firstRow">
      <w:rPr>
        <w:rFonts w:asciiTheme="majorHAnsi" w:hAnsiTheme="majorHAnsi" w:eastAsiaTheme="majorEastAsia" w:cstheme="majorBidi"/>
      </w:rPr>
      <w:tblPr/>
      <w:tcPr>
        <w:tcBorders>
          <w:top w:val="nil"/>
          <w:bottom w:val="single" w:color="345DAE" w:themeColor="accent1" w:sz="8" w:space="0"/>
        </w:tcBorders>
      </w:tcPr>
    </w:tblStylePr>
    <w:tblStylePr w:type="lastRow">
      <w:rPr>
        <w:b/>
        <w:bCs/>
        <w:color w:val="345DAE" w:themeColor="text2"/>
      </w:rPr>
      <w:tblPr/>
      <w:tcPr>
        <w:tcBorders>
          <w:top w:val="single" w:color="345DAE" w:themeColor="accent1" w:sz="8" w:space="0"/>
          <w:bottom w:val="single" w:color="345DAE" w:themeColor="accent1" w:sz="8" w:space="0"/>
        </w:tcBorders>
      </w:tcPr>
    </w:tblStylePr>
    <w:tblStylePr w:type="firstCol">
      <w:rPr>
        <w:b/>
        <w:bCs/>
      </w:rPr>
    </w:tblStylePr>
    <w:tblStylePr w:type="lastCol">
      <w:rPr>
        <w:b/>
        <w:bCs/>
      </w:rPr>
      <w:tblPr/>
      <w:tcPr>
        <w:tcBorders>
          <w:top w:val="single" w:color="345DAE" w:themeColor="accent1" w:sz="8" w:space="0"/>
          <w:bottom w:val="single" w:color="345DAE" w:themeColor="accent1" w:sz="8" w:space="0"/>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ED7422" w:themeColor="accent2" w:sz="8" w:space="0"/>
        <w:bottom w:val="single" w:color="ED7422" w:themeColor="accent2" w:sz="8" w:space="0"/>
      </w:tblBorders>
    </w:tblPr>
    <w:tblStylePr w:type="firstRow">
      <w:rPr>
        <w:rFonts w:asciiTheme="majorHAnsi" w:hAnsiTheme="majorHAnsi" w:eastAsiaTheme="majorEastAsia" w:cstheme="majorBidi"/>
      </w:rPr>
      <w:tblPr/>
      <w:tcPr>
        <w:tcBorders>
          <w:top w:val="nil"/>
          <w:bottom w:val="single" w:color="ED7422" w:themeColor="accent2" w:sz="8" w:space="0"/>
        </w:tcBorders>
      </w:tcPr>
    </w:tblStylePr>
    <w:tblStylePr w:type="lastRow">
      <w:rPr>
        <w:b/>
        <w:bCs/>
        <w:color w:val="345DAE" w:themeColor="text2"/>
      </w:rPr>
      <w:tblPr/>
      <w:tcPr>
        <w:tcBorders>
          <w:top w:val="single" w:color="ED7422" w:themeColor="accent2" w:sz="8" w:space="0"/>
          <w:bottom w:val="single" w:color="ED7422" w:themeColor="accent2" w:sz="8" w:space="0"/>
        </w:tcBorders>
      </w:tcPr>
    </w:tblStylePr>
    <w:tblStylePr w:type="firstCol">
      <w:rPr>
        <w:b/>
        <w:bCs/>
      </w:rPr>
    </w:tblStylePr>
    <w:tblStylePr w:type="lastCol">
      <w:rPr>
        <w:b/>
        <w:bCs/>
      </w:rPr>
      <w:tblPr/>
      <w:tcPr>
        <w:tcBorders>
          <w:top w:val="single" w:color="ED7422" w:themeColor="accent2" w:sz="8" w:space="0"/>
          <w:bottom w:val="single" w:color="ED7422" w:themeColor="accent2" w:sz="8" w:space="0"/>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345DAE" w:themeColor="text2"/>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ED7422" w:themeColor="accent4" w:sz="8" w:space="0"/>
        <w:bottom w:val="single" w:color="ED7422" w:themeColor="accent4" w:sz="8" w:space="0"/>
      </w:tblBorders>
    </w:tblPr>
    <w:tblStylePr w:type="firstRow">
      <w:rPr>
        <w:rFonts w:asciiTheme="majorHAnsi" w:hAnsiTheme="majorHAnsi" w:eastAsiaTheme="majorEastAsia" w:cstheme="majorBidi"/>
      </w:rPr>
      <w:tblPr/>
      <w:tcPr>
        <w:tcBorders>
          <w:top w:val="nil"/>
          <w:bottom w:val="single" w:color="ED7422" w:themeColor="accent4" w:sz="8" w:space="0"/>
        </w:tcBorders>
      </w:tcPr>
    </w:tblStylePr>
    <w:tblStylePr w:type="lastRow">
      <w:rPr>
        <w:b/>
        <w:bCs/>
        <w:color w:val="345DAE" w:themeColor="text2"/>
      </w:rPr>
      <w:tblPr/>
      <w:tcPr>
        <w:tcBorders>
          <w:top w:val="single" w:color="ED7422" w:themeColor="accent4" w:sz="8" w:space="0"/>
          <w:bottom w:val="single" w:color="ED7422" w:themeColor="accent4" w:sz="8" w:space="0"/>
        </w:tcBorders>
      </w:tcPr>
    </w:tblStylePr>
    <w:tblStylePr w:type="firstCol">
      <w:rPr>
        <w:b/>
        <w:bCs/>
      </w:rPr>
    </w:tblStylePr>
    <w:tblStylePr w:type="lastCol">
      <w:rPr>
        <w:b/>
        <w:bCs/>
      </w:rPr>
      <w:tblPr/>
      <w:tcPr>
        <w:tcBorders>
          <w:top w:val="single" w:color="ED7422" w:themeColor="accent4" w:sz="8" w:space="0"/>
          <w:bottom w:val="single" w:color="ED7422" w:themeColor="accent4" w:sz="8" w:space="0"/>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345DAE" w:themeColor="accent5" w:sz="8" w:space="0"/>
        <w:bottom w:val="single" w:color="345DAE" w:themeColor="accent5" w:sz="8" w:space="0"/>
      </w:tblBorders>
    </w:tblPr>
    <w:tblStylePr w:type="firstRow">
      <w:rPr>
        <w:rFonts w:asciiTheme="majorHAnsi" w:hAnsiTheme="majorHAnsi" w:eastAsiaTheme="majorEastAsia" w:cstheme="majorBidi"/>
      </w:rPr>
      <w:tblPr/>
      <w:tcPr>
        <w:tcBorders>
          <w:top w:val="nil"/>
          <w:bottom w:val="single" w:color="345DAE" w:themeColor="accent5" w:sz="8" w:space="0"/>
        </w:tcBorders>
      </w:tcPr>
    </w:tblStylePr>
    <w:tblStylePr w:type="lastRow">
      <w:rPr>
        <w:b/>
        <w:bCs/>
        <w:color w:val="345DAE" w:themeColor="text2"/>
      </w:rPr>
      <w:tblPr/>
      <w:tcPr>
        <w:tcBorders>
          <w:top w:val="single" w:color="345DAE" w:themeColor="accent5" w:sz="8" w:space="0"/>
          <w:bottom w:val="single" w:color="345DAE" w:themeColor="accent5" w:sz="8" w:space="0"/>
        </w:tcBorders>
      </w:tcPr>
    </w:tblStylePr>
    <w:tblStylePr w:type="firstCol">
      <w:rPr>
        <w:b/>
        <w:bCs/>
      </w:rPr>
    </w:tblStylePr>
    <w:tblStylePr w:type="lastCol">
      <w:rPr>
        <w:b/>
        <w:bCs/>
      </w:rPr>
      <w:tblPr/>
      <w:tcPr>
        <w:tcBorders>
          <w:top w:val="single" w:color="345DAE" w:themeColor="accent5" w:sz="8" w:space="0"/>
          <w:bottom w:val="single" w:color="345DAE" w:themeColor="accent5" w:sz="8" w:space="0"/>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80BC00" w:themeColor="accent6" w:sz="8" w:space="0"/>
        <w:bottom w:val="single" w:color="80BC00" w:themeColor="accent6" w:sz="8" w:space="0"/>
      </w:tblBorders>
    </w:tblPr>
    <w:tblStylePr w:type="firstRow">
      <w:rPr>
        <w:rFonts w:asciiTheme="majorHAnsi" w:hAnsiTheme="majorHAnsi" w:eastAsiaTheme="majorEastAsia" w:cstheme="majorBidi"/>
      </w:rPr>
      <w:tblPr/>
      <w:tcPr>
        <w:tcBorders>
          <w:top w:val="nil"/>
          <w:bottom w:val="single" w:color="80BC00" w:themeColor="accent6" w:sz="8" w:space="0"/>
        </w:tcBorders>
      </w:tcPr>
    </w:tblStylePr>
    <w:tblStylePr w:type="lastRow">
      <w:rPr>
        <w:b/>
        <w:bCs/>
        <w:color w:val="345DAE" w:themeColor="text2"/>
      </w:rPr>
      <w:tblPr/>
      <w:tcPr>
        <w:tcBorders>
          <w:top w:val="single" w:color="80BC00" w:themeColor="accent6" w:sz="8" w:space="0"/>
          <w:bottom w:val="single" w:color="80BC00" w:themeColor="accent6" w:sz="8" w:space="0"/>
        </w:tcBorders>
      </w:tcPr>
    </w:tblStylePr>
    <w:tblStylePr w:type="firstCol">
      <w:rPr>
        <w:b/>
        <w:bCs/>
      </w:rPr>
    </w:tblStylePr>
    <w:tblStylePr w:type="lastCol">
      <w:rPr>
        <w:b/>
        <w:bCs/>
      </w:rPr>
      <w:tblPr/>
      <w:tcPr>
        <w:tcBorders>
          <w:top w:val="single" w:color="80BC00" w:themeColor="accent6" w:sz="8" w:space="0"/>
          <w:bottom w:val="single" w:color="80BC00" w:themeColor="accent6" w:sz="8" w:space="0"/>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tblBorders>
    </w:tblPr>
    <w:tblStylePr w:type="firstRow">
      <w:rPr>
        <w:sz w:val="24"/>
        <w:szCs w:val="24"/>
      </w:rPr>
      <w:tblPr/>
      <w:tcPr>
        <w:tcBorders>
          <w:top w:val="nil"/>
          <w:left w:val="nil"/>
          <w:bottom w:val="single" w:color="345DAE" w:themeColor="accen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45DAE" w:themeColor="accent1" w:sz="8" w:space="0"/>
          <w:insideH w:val="nil"/>
          <w:insideV w:val="nil"/>
        </w:tcBorders>
        <w:shd w:val="clear" w:color="auto" w:fill="FFFFFF" w:themeFill="background1"/>
      </w:tcPr>
    </w:tblStylePr>
    <w:tblStylePr w:type="lastCol">
      <w:tblPr/>
      <w:tcPr>
        <w:tcBorders>
          <w:top w:val="nil"/>
          <w:left w:val="single" w:color="345DAE"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tblBorders>
    </w:tblPr>
    <w:tblStylePr w:type="firstRow">
      <w:rPr>
        <w:sz w:val="24"/>
        <w:szCs w:val="24"/>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422" w:themeColor="accent2" w:sz="8" w:space="0"/>
          <w:insideH w:val="nil"/>
          <w:insideV w:val="nil"/>
        </w:tcBorders>
        <w:shd w:val="clear" w:color="auto" w:fill="FFFFFF" w:themeFill="background1"/>
      </w:tcPr>
    </w:tblStylePr>
    <w:tblStylePr w:type="lastCol">
      <w:tblPr/>
      <w:tcPr>
        <w:tcBorders>
          <w:top w:val="nil"/>
          <w:left w:val="single" w:color="ED7422"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tblBorders>
    </w:tblPr>
    <w:tblStylePr w:type="firstRow">
      <w:rPr>
        <w:sz w:val="24"/>
        <w:szCs w:val="24"/>
      </w:rPr>
      <w:tblPr/>
      <w:tcPr>
        <w:tcBorders>
          <w:top w:val="nil"/>
          <w:left w:val="nil"/>
          <w:bottom w:val="single" w:color="ED7422" w:themeColor="accent4"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422" w:themeColor="accent4" w:sz="8" w:space="0"/>
          <w:insideH w:val="nil"/>
          <w:insideV w:val="nil"/>
        </w:tcBorders>
        <w:shd w:val="clear" w:color="auto" w:fill="FFFFFF" w:themeFill="background1"/>
      </w:tcPr>
    </w:tblStylePr>
    <w:tblStylePr w:type="lastCol">
      <w:tblPr/>
      <w:tcPr>
        <w:tcBorders>
          <w:top w:val="nil"/>
          <w:left w:val="single" w:color="ED742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tblBorders>
    </w:tblPr>
    <w:tblStylePr w:type="firstRow">
      <w:rPr>
        <w:sz w:val="24"/>
        <w:szCs w:val="24"/>
      </w:rPr>
      <w:tblPr/>
      <w:tcPr>
        <w:tcBorders>
          <w:top w:val="nil"/>
          <w:left w:val="nil"/>
          <w:bottom w:val="single" w:color="345DAE" w:themeColor="accent5"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45DAE" w:themeColor="accent5" w:sz="8" w:space="0"/>
          <w:insideH w:val="nil"/>
          <w:insideV w:val="nil"/>
        </w:tcBorders>
        <w:shd w:val="clear" w:color="auto" w:fill="FFFFFF" w:themeFill="background1"/>
      </w:tcPr>
    </w:tblStylePr>
    <w:tblStylePr w:type="lastCol">
      <w:tblPr/>
      <w:tcPr>
        <w:tcBorders>
          <w:top w:val="nil"/>
          <w:left w:val="single" w:color="345DAE"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tblBorders>
    </w:tblPr>
    <w:tblStylePr w:type="firstRow">
      <w:rPr>
        <w:sz w:val="24"/>
        <w:szCs w:val="24"/>
      </w:rPr>
      <w:tblPr/>
      <w:tcPr>
        <w:tcBorders>
          <w:top w:val="nil"/>
          <w:left w:val="nil"/>
          <w:bottom w:val="single" w:color="80BC00" w:themeColor="accent6"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BC00" w:themeColor="accent6" w:sz="8" w:space="0"/>
          <w:insideH w:val="nil"/>
          <w:insideV w:val="nil"/>
        </w:tcBorders>
        <w:shd w:val="clear" w:color="auto" w:fill="FFFFFF" w:themeFill="background1"/>
      </w:tcPr>
    </w:tblStylePr>
    <w:tblStylePr w:type="lastCol">
      <w:tblPr/>
      <w:tcPr>
        <w:tcBorders>
          <w:top w:val="nil"/>
          <w:left w:val="single" w:color="80BC00"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color="5B81CE" w:themeColor="accent1" w:themeTint="BF" w:sz="8" w:space="0"/>
        <w:left w:val="single" w:color="5B81CE" w:themeColor="accent1" w:themeTint="BF" w:sz="8" w:space="0"/>
        <w:bottom w:val="single" w:color="5B81CE" w:themeColor="accent1" w:themeTint="BF" w:sz="8" w:space="0"/>
        <w:right w:val="single" w:color="5B81CE" w:themeColor="accent1" w:themeTint="BF" w:sz="8" w:space="0"/>
        <w:insideH w:val="single" w:color="5B81CE" w:themeColor="accent1" w:themeTint="BF" w:sz="8" w:space="0"/>
      </w:tblBorders>
    </w:tblPr>
    <w:tblStylePr w:type="firstRow">
      <w:pPr>
        <w:spacing w:before="0" w:after="0" w:line="240" w:lineRule="auto"/>
      </w:pPr>
      <w:rPr>
        <w:b/>
        <w:bCs/>
        <w:color w:val="FFFFFF" w:themeColor="background1"/>
      </w:rPr>
      <w:tblPr/>
      <w:tcPr>
        <w:tcBorders>
          <w:top w:val="single" w:color="5B81CE" w:themeColor="accent1" w:themeTint="BF" w:sz="8" w:space="0"/>
          <w:left w:val="single" w:color="5B81CE" w:themeColor="accent1" w:themeTint="BF" w:sz="8" w:space="0"/>
          <w:bottom w:val="single" w:color="5B81CE" w:themeColor="accent1" w:themeTint="BF" w:sz="8" w:space="0"/>
          <w:right w:val="single" w:color="5B81CE" w:themeColor="accent1" w:themeTint="BF" w:sz="8" w:space="0"/>
          <w:insideH w:val="nil"/>
          <w:insideV w:val="nil"/>
        </w:tcBorders>
        <w:shd w:val="clear" w:color="auto" w:fill="345DAE" w:themeFill="accent1"/>
      </w:tcPr>
    </w:tblStylePr>
    <w:tblStylePr w:type="lastRow">
      <w:pPr>
        <w:spacing w:before="0" w:after="0" w:line="240" w:lineRule="auto"/>
      </w:pPr>
      <w:rPr>
        <w:b/>
        <w:bCs/>
      </w:rPr>
      <w:tblPr/>
      <w:tcPr>
        <w:tcBorders>
          <w:top w:val="double" w:color="5B81CE" w:themeColor="accent1" w:themeTint="BF" w:sz="6" w:space="0"/>
          <w:left w:val="single" w:color="5B81CE" w:themeColor="accent1" w:themeTint="BF" w:sz="8" w:space="0"/>
          <w:bottom w:val="single" w:color="5B81CE" w:themeColor="accent1" w:themeTint="BF" w:sz="8" w:space="0"/>
          <w:right w:val="single" w:color="5B81CE"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color="F19659" w:themeColor="accent2" w:themeTint="BF" w:sz="8" w:space="0"/>
        <w:left w:val="single" w:color="F19659" w:themeColor="accent2" w:themeTint="BF" w:sz="8" w:space="0"/>
        <w:bottom w:val="single" w:color="F19659" w:themeColor="accent2" w:themeTint="BF" w:sz="8" w:space="0"/>
        <w:right w:val="single" w:color="F19659" w:themeColor="accent2" w:themeTint="BF" w:sz="8" w:space="0"/>
        <w:insideH w:val="single" w:color="F19659" w:themeColor="accent2" w:themeTint="BF" w:sz="8" w:space="0"/>
      </w:tblBorders>
    </w:tblPr>
    <w:tblStylePr w:type="firstRow">
      <w:pPr>
        <w:spacing w:before="0" w:after="0" w:line="240" w:lineRule="auto"/>
      </w:pPr>
      <w:rPr>
        <w:b/>
        <w:bCs/>
        <w:color w:val="FFFFFF" w:themeColor="background1"/>
      </w:rPr>
      <w:tblPr/>
      <w:tcPr>
        <w:tcBorders>
          <w:top w:val="single" w:color="F19659" w:themeColor="accent2" w:themeTint="BF" w:sz="8" w:space="0"/>
          <w:left w:val="single" w:color="F19659" w:themeColor="accent2" w:themeTint="BF" w:sz="8" w:space="0"/>
          <w:bottom w:val="single" w:color="F19659" w:themeColor="accent2" w:themeTint="BF" w:sz="8" w:space="0"/>
          <w:right w:val="single" w:color="F19659" w:themeColor="accent2" w:themeTint="BF" w:sz="8" w:space="0"/>
          <w:insideH w:val="nil"/>
          <w:insideV w:val="nil"/>
        </w:tcBorders>
        <w:shd w:val="clear" w:color="auto" w:fill="ED7422" w:themeFill="accent2"/>
      </w:tcPr>
    </w:tblStylePr>
    <w:tblStylePr w:type="lastRow">
      <w:pPr>
        <w:spacing w:before="0" w:after="0" w:line="240" w:lineRule="auto"/>
      </w:pPr>
      <w:rPr>
        <w:b/>
        <w:bCs/>
      </w:rPr>
      <w:tblPr/>
      <w:tcPr>
        <w:tcBorders>
          <w:top w:val="double" w:color="F19659" w:themeColor="accent2" w:themeTint="BF" w:sz="6" w:space="0"/>
          <w:left w:val="single" w:color="F19659" w:themeColor="accent2" w:themeTint="BF" w:sz="8" w:space="0"/>
          <w:bottom w:val="single" w:color="F19659" w:themeColor="accent2" w:themeTint="BF" w:sz="8" w:space="0"/>
          <w:right w:val="single" w:color="F1965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color="F19659" w:themeColor="accent4" w:themeTint="BF" w:sz="8" w:space="0"/>
        <w:left w:val="single" w:color="F19659" w:themeColor="accent4" w:themeTint="BF" w:sz="8" w:space="0"/>
        <w:bottom w:val="single" w:color="F19659" w:themeColor="accent4" w:themeTint="BF" w:sz="8" w:space="0"/>
        <w:right w:val="single" w:color="F19659" w:themeColor="accent4" w:themeTint="BF" w:sz="8" w:space="0"/>
        <w:insideH w:val="single" w:color="F19659" w:themeColor="accent4" w:themeTint="BF" w:sz="8" w:space="0"/>
      </w:tblBorders>
    </w:tblPr>
    <w:tblStylePr w:type="firstRow">
      <w:pPr>
        <w:spacing w:before="0" w:after="0" w:line="240" w:lineRule="auto"/>
      </w:pPr>
      <w:rPr>
        <w:b/>
        <w:bCs/>
        <w:color w:val="FFFFFF" w:themeColor="background1"/>
      </w:rPr>
      <w:tblPr/>
      <w:tcPr>
        <w:tcBorders>
          <w:top w:val="single" w:color="F19659" w:themeColor="accent4" w:themeTint="BF" w:sz="8" w:space="0"/>
          <w:left w:val="single" w:color="F19659" w:themeColor="accent4" w:themeTint="BF" w:sz="8" w:space="0"/>
          <w:bottom w:val="single" w:color="F19659" w:themeColor="accent4" w:themeTint="BF" w:sz="8" w:space="0"/>
          <w:right w:val="single" w:color="F19659" w:themeColor="accent4" w:themeTint="BF" w:sz="8" w:space="0"/>
          <w:insideH w:val="nil"/>
          <w:insideV w:val="nil"/>
        </w:tcBorders>
        <w:shd w:val="clear" w:color="auto" w:fill="ED7422" w:themeFill="accent4"/>
      </w:tcPr>
    </w:tblStylePr>
    <w:tblStylePr w:type="lastRow">
      <w:pPr>
        <w:spacing w:before="0" w:after="0" w:line="240" w:lineRule="auto"/>
      </w:pPr>
      <w:rPr>
        <w:b/>
        <w:bCs/>
      </w:rPr>
      <w:tblPr/>
      <w:tcPr>
        <w:tcBorders>
          <w:top w:val="double" w:color="F19659" w:themeColor="accent4" w:themeTint="BF" w:sz="6" w:space="0"/>
          <w:left w:val="single" w:color="F19659" w:themeColor="accent4" w:themeTint="BF" w:sz="8" w:space="0"/>
          <w:bottom w:val="single" w:color="F19659" w:themeColor="accent4" w:themeTint="BF" w:sz="8" w:space="0"/>
          <w:right w:val="single" w:color="F1965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color="5B81CE" w:themeColor="accent5" w:themeTint="BF" w:sz="8" w:space="0"/>
        <w:left w:val="single" w:color="5B81CE" w:themeColor="accent5" w:themeTint="BF" w:sz="8" w:space="0"/>
        <w:bottom w:val="single" w:color="5B81CE" w:themeColor="accent5" w:themeTint="BF" w:sz="8" w:space="0"/>
        <w:right w:val="single" w:color="5B81CE" w:themeColor="accent5" w:themeTint="BF" w:sz="8" w:space="0"/>
        <w:insideH w:val="single" w:color="5B81CE" w:themeColor="accent5" w:themeTint="BF" w:sz="8" w:space="0"/>
      </w:tblBorders>
    </w:tblPr>
    <w:tblStylePr w:type="firstRow">
      <w:pPr>
        <w:spacing w:before="0" w:after="0" w:line="240" w:lineRule="auto"/>
      </w:pPr>
      <w:rPr>
        <w:b/>
        <w:bCs/>
        <w:color w:val="FFFFFF" w:themeColor="background1"/>
      </w:rPr>
      <w:tblPr/>
      <w:tcPr>
        <w:tcBorders>
          <w:top w:val="single" w:color="5B81CE" w:themeColor="accent5" w:themeTint="BF" w:sz="8" w:space="0"/>
          <w:left w:val="single" w:color="5B81CE" w:themeColor="accent5" w:themeTint="BF" w:sz="8" w:space="0"/>
          <w:bottom w:val="single" w:color="5B81CE" w:themeColor="accent5" w:themeTint="BF" w:sz="8" w:space="0"/>
          <w:right w:val="single" w:color="5B81CE" w:themeColor="accent5" w:themeTint="BF" w:sz="8" w:space="0"/>
          <w:insideH w:val="nil"/>
          <w:insideV w:val="nil"/>
        </w:tcBorders>
        <w:shd w:val="clear" w:color="auto" w:fill="345DAE" w:themeFill="accent5"/>
      </w:tcPr>
    </w:tblStylePr>
    <w:tblStylePr w:type="lastRow">
      <w:pPr>
        <w:spacing w:before="0" w:after="0" w:line="240" w:lineRule="auto"/>
      </w:pPr>
      <w:rPr>
        <w:b/>
        <w:bCs/>
      </w:rPr>
      <w:tblPr/>
      <w:tcPr>
        <w:tcBorders>
          <w:top w:val="double" w:color="5B81CE" w:themeColor="accent5" w:themeTint="BF" w:sz="6" w:space="0"/>
          <w:left w:val="single" w:color="5B81CE" w:themeColor="accent5" w:themeTint="BF" w:sz="8" w:space="0"/>
          <w:bottom w:val="single" w:color="5B81CE" w:themeColor="accent5" w:themeTint="BF" w:sz="8" w:space="0"/>
          <w:right w:val="single" w:color="5B81CE"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color="B1FF0D" w:themeColor="accent6" w:themeTint="BF" w:sz="8" w:space="0"/>
        <w:left w:val="single" w:color="B1FF0D" w:themeColor="accent6" w:themeTint="BF" w:sz="8" w:space="0"/>
        <w:bottom w:val="single" w:color="B1FF0D" w:themeColor="accent6" w:themeTint="BF" w:sz="8" w:space="0"/>
        <w:right w:val="single" w:color="B1FF0D" w:themeColor="accent6" w:themeTint="BF" w:sz="8" w:space="0"/>
        <w:insideH w:val="single" w:color="B1FF0D" w:themeColor="accent6" w:themeTint="BF" w:sz="8" w:space="0"/>
      </w:tblBorders>
    </w:tblPr>
    <w:tblStylePr w:type="firstRow">
      <w:pPr>
        <w:spacing w:before="0" w:after="0" w:line="240" w:lineRule="auto"/>
      </w:pPr>
      <w:rPr>
        <w:b/>
        <w:bCs/>
        <w:color w:val="FFFFFF" w:themeColor="background1"/>
      </w:rPr>
      <w:tblPr/>
      <w:tcPr>
        <w:tcBorders>
          <w:top w:val="single" w:color="B1FF0D" w:themeColor="accent6" w:themeTint="BF" w:sz="8" w:space="0"/>
          <w:left w:val="single" w:color="B1FF0D" w:themeColor="accent6" w:themeTint="BF" w:sz="8" w:space="0"/>
          <w:bottom w:val="single" w:color="B1FF0D" w:themeColor="accent6" w:themeTint="BF" w:sz="8" w:space="0"/>
          <w:right w:val="single" w:color="B1FF0D" w:themeColor="accent6" w:themeTint="BF" w:sz="8" w:space="0"/>
          <w:insideH w:val="nil"/>
          <w:insideV w:val="nil"/>
        </w:tcBorders>
        <w:shd w:val="clear" w:color="auto" w:fill="80BC00" w:themeFill="accent6"/>
      </w:tcPr>
    </w:tblStylePr>
    <w:tblStylePr w:type="lastRow">
      <w:pPr>
        <w:spacing w:before="0" w:after="0" w:line="240" w:lineRule="auto"/>
      </w:pPr>
      <w:rPr>
        <w:b/>
        <w:bCs/>
      </w:rPr>
      <w:tblPr/>
      <w:tcPr>
        <w:tcBorders>
          <w:top w:val="double" w:color="B1FF0D" w:themeColor="accent6" w:themeTint="BF" w:sz="6" w:space="0"/>
          <w:left w:val="single" w:color="B1FF0D" w:themeColor="accent6" w:themeTint="BF" w:sz="8" w:space="0"/>
          <w:bottom w:val="single" w:color="B1FF0D" w:themeColor="accent6" w:themeTint="BF" w:sz="8" w:space="0"/>
          <w:right w:val="single" w:color="B1FF0D"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color="auto" w:sz="6" w:space="1"/>
        <w:left w:val="single" w:color="auto" w:sz="6" w:space="1"/>
        <w:bottom w:val="single" w:color="auto" w:sz="6" w:space="1"/>
        <w:right w:val="single" w:color="auto" w:sz="6" w:space="1"/>
      </w:pBdr>
      <w:shd w:val="pct20" w:color="auto" w:fill="auto"/>
      <w:spacing w:after="0" w:line="240" w:lineRule="auto"/>
      <w:ind w:left="1080" w:hanging="1080"/>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572222"/>
    <w:rPr>
      <w:rFonts w:asciiTheme="majorHAnsi" w:hAnsiTheme="majorHAnsi" w:eastAsiaTheme="majorEastAsia"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99"/>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styleId="NoteHeadingChar" w:customStyle="1">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styleId="PlainTextChar" w:customStyle="1">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hAnsiTheme="majorHAnsi" w:eastAsiaTheme="majorEastAsia" w:cstheme="majorBidi"/>
      <w:color w:val="000000" w:themeColor="text1"/>
      <w:sz w:val="24"/>
      <w:szCs w:val="24"/>
    </w:rPr>
  </w:style>
  <w:style w:type="character" w:styleId="QuoteChar" w:customStyle="1">
    <w:name w:val="Quote Char"/>
    <w:basedOn w:val="DefaultParagraphFont"/>
    <w:link w:val="Quote"/>
    <w:uiPriority w:val="29"/>
    <w:rsid w:val="004929EF"/>
    <w:rPr>
      <w:rFonts w:asciiTheme="majorHAnsi" w:hAnsiTheme="majorHAnsi" w:eastAsiaTheme="majorEastAsia"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styleId="SalutationChar" w:customStyle="1">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styleId="SignatureChar" w:customStyle="1">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qFormat/>
    <w:rsid w:val="004929EF"/>
    <w:pPr>
      <w:numPr>
        <w:ilvl w:val="1"/>
      </w:numPr>
      <w:spacing w:after="240"/>
    </w:pPr>
    <w:rPr>
      <w:caps/>
      <w:color w:val="404040" w:themeColor="text1" w:themeTint="BF"/>
      <w:spacing w:val="20"/>
      <w:sz w:val="28"/>
      <w:szCs w:val="28"/>
    </w:rPr>
  </w:style>
  <w:style w:type="character" w:styleId="SubtitleChar" w:customStyle="1">
    <w:name w:val="Subtitle Char"/>
    <w:basedOn w:val="DefaultParagraphFont"/>
    <w:link w:val="Subtitle"/>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semiHidden/>
    <w:unhideWhenUsed/>
    <w:rsid w:val="00572222"/>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semiHidden/>
    <w:unhideWhenUsed/>
    <w:rsid w:val="00572222"/>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semiHidden/>
    <w:unhideWhenUsed/>
    <w:rsid w:val="00572222"/>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semiHidden/>
    <w:unhideWhenUsed/>
    <w:rsid w:val="00572222"/>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iPriority w:val="99"/>
    <w:semiHidden/>
    <w:unhideWhenUsed/>
    <w:rsid w:val="00572222"/>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iPriority w:val="99"/>
    <w:semiHidden/>
    <w:unhideWhenUsed/>
    <w:rsid w:val="00572222"/>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iPriority w:val="99"/>
    <w:semiHidden/>
    <w:unhideWhenUsed/>
    <w:rsid w:val="00572222"/>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semiHidden/>
    <w:unhideWhenUsed/>
    <w:rsid w:val="00572222"/>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semiHidden/>
    <w:unhideWhenUsed/>
    <w:rsid w:val="00572222"/>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uiPriority w:val="99"/>
    <w:semiHidden/>
    <w:unhideWhenUsed/>
    <w:rsid w:val="00572222"/>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semiHidden/>
    <w:unhideWhenUsed/>
    <w:rsid w:val="00572222"/>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semiHidden/>
    <w:unhideWhenUsed/>
    <w:rsid w:val="00572222"/>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semiHidden/>
    <w:unhideWhenUsed/>
    <w:rsid w:val="00572222"/>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semiHidden/>
    <w:unhideWhenUsed/>
    <w:rsid w:val="00572222"/>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semiHidden/>
    <w:unhideWhenUsed/>
    <w:rsid w:val="00572222"/>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
    <w:name w:val="Grid Table Light"/>
    <w:basedOn w:val="TableNormal"/>
    <w:uiPriority w:val="45"/>
    <w:rsid w:val="00572222"/>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List1">
    <w:name w:val="Table List 1"/>
    <w:basedOn w:val="TableNormal"/>
    <w:uiPriority w:val="99"/>
    <w:semiHidden/>
    <w:unhideWhenUsed/>
    <w:rsid w:val="00572222"/>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semiHidden/>
    <w:unhideWhenUsed/>
    <w:rsid w:val="00572222"/>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semiHidden/>
    <w:unhideWhenUsed/>
    <w:rsid w:val="00572222"/>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semiHidden/>
    <w:unhideWhenUsed/>
    <w:rsid w:val="00572222"/>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semiHidden/>
    <w:unhideWhenUsed/>
    <w:rsid w:val="00572222"/>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semiHidden/>
    <w:unhideWhenUsed/>
    <w:rsid w:val="00572222"/>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semiHidden/>
    <w:unhideWhenUsed/>
    <w:rsid w:val="00572222"/>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semiHidden/>
    <w:unhideWhenUsed/>
    <w:rsid w:val="0057222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semiHidden/>
    <w:unhideWhenUsed/>
    <w:rsid w:val="00572222"/>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semiHidden/>
    <w:unhideWhenUsed/>
    <w:rsid w:val="00572222"/>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semiHidden/>
    <w:unhideWhenUsed/>
    <w:rsid w:val="00572222"/>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hAnsiTheme="majorHAnsi" w:eastAsiaTheme="majorEastAsia" w:cstheme="majorBidi"/>
      <w:color w:val="262626" w:themeColor="text1" w:themeTint="D9"/>
      <w:sz w:val="96"/>
      <w:szCs w:val="96"/>
    </w:rPr>
  </w:style>
  <w:style w:type="character" w:styleId="TitleChar" w:customStyle="1">
    <w:name w:val="Title Char"/>
    <w:basedOn w:val="DefaultParagraphFont"/>
    <w:link w:val="Title"/>
    <w:uiPriority w:val="10"/>
    <w:rsid w:val="004929EF"/>
    <w:rPr>
      <w:rFonts w:asciiTheme="majorHAnsi" w:hAnsiTheme="majorHAnsi" w:eastAsiaTheme="majorEastAsia"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hAnsiTheme="majorHAnsi" w:eastAsiaTheme="majorEastAsia"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styleId="wdyuqq" w:customStyle="1">
    <w:name w:val="wdyuqq"/>
    <w:basedOn w:val="DefaultParagraphFont"/>
    <w:rsid w:val="00721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06190D09513D4181923D28E9DF4A98" ma:contentTypeVersion="8" ma:contentTypeDescription="Create a new document." ma:contentTypeScope="" ma:versionID="5b216d11bd6937e31e0ea4f89661e576">
  <xsd:schema xmlns:xsd="http://www.w3.org/2001/XMLSchema" xmlns:xs="http://www.w3.org/2001/XMLSchema" xmlns:p="http://schemas.microsoft.com/office/2006/metadata/properties" xmlns:ns2="34bf9403-7658-4d5c-ba2b-40465caf183d" xmlns:ns3="ea66d215-0cee-4ed0-b800-2d7c926f598e" targetNamespace="http://schemas.microsoft.com/office/2006/metadata/properties" ma:root="true" ma:fieldsID="baf86b8792893b6fd7ce926a5f6630d4" ns2:_="" ns3:_="">
    <xsd:import namespace="34bf9403-7658-4d5c-ba2b-40465caf183d"/>
    <xsd:import namespace="ea66d215-0cee-4ed0-b800-2d7c926f5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9403-7658-4d5c-ba2b-40465caf1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6d215-0cee-4ed0-b800-2d7c926f59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2.xml><?xml version="1.0" encoding="utf-8"?>
<ds:datastoreItem xmlns:ds="http://schemas.openxmlformats.org/officeDocument/2006/customXml" ds:itemID="{B7409C2B-77D4-4AEF-A9C5-46ECE51B7D33}"/>
</file>

<file path=customXml/itemProps3.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Modern capsules letterhead</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Jane Jackson</dc:creator>
  <lastModifiedBy>Yasmin Skinner</lastModifiedBy>
  <revision>7</revision>
  <dcterms:created xsi:type="dcterms:W3CDTF">2026-06-16T15:26:00.0000000Z</dcterms:created>
  <dcterms:modified xsi:type="dcterms:W3CDTF">2026-08-20T08:28:41.2610777Z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0x0101004D06190D09513D4181923D28E9DF4A98</vt:lpwstr>
  </property>
  <property fmtid="{D5CDD505-2E9C-101B-9397-08002B2CF9AE}" pid="3" name="GrammarlyDocumentId">
    <vt:lpwstr>190e7992-4976-4574-8e29-0a635288c046</vt:lpwstr>
  </property>
</Properties>
</file>