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Pr="00F51187" w:rsidR="00CB0809" w:rsidTr="004929EF" w14:paraId="2376709A" w14:textId="77777777">
        <w:trPr>
          <w:trHeight w:val="1077"/>
        </w:trPr>
        <w:tc>
          <w:tcPr>
            <w:tcW w:w="9026" w:type="dxa"/>
          </w:tcPr>
          <w:p w:rsidRPr="00F51187" w:rsidR="00CB0809" w:rsidP="00CF4773" w:rsidRDefault="00CB0809" w14:paraId="33A6DCEE" w14:textId="77777777">
            <w:pPr>
              <w:jc w:val="right"/>
              <w:rPr>
                <w:rFonts w:ascii="Tahoma" w:hAnsi="Tahoma" w:cs="Tahoma"/>
              </w:rPr>
            </w:pPr>
            <w:r w:rsidRPr="00F51187">
              <w:rPr>
                <w:rFonts w:ascii="Tahoma" w:hAnsi="Tahoma" w:cs="Tahoma"/>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rsidR="00721EA4" w:rsidP="00721EA4" w:rsidRDefault="00721EA4" w14:paraId="56883CA2" w14:textId="77777777">
      <w:pPr>
        <w:rPr>
          <w:rFonts w:ascii="Tahoma" w:hAnsi="Tahoma" w:cs="Tahoma"/>
          <w:lang w:val="en-GB"/>
        </w:rPr>
      </w:pPr>
    </w:p>
    <w:p w:rsidRPr="00F51187" w:rsidR="005F5A2E" w:rsidP="00721EA4" w:rsidRDefault="005F5A2E" w14:paraId="00819C18" w14:textId="77777777">
      <w:pPr>
        <w:rPr>
          <w:rFonts w:ascii="Tahoma" w:hAnsi="Tahoma" w:cs="Tahoma"/>
          <w:lang w:val="en-GB"/>
        </w:rPr>
      </w:pPr>
    </w:p>
    <w:p w:rsidRPr="00F51187" w:rsidR="004A0BEF" w:rsidP="004A0BEF" w:rsidRDefault="004A0BEF" w14:paraId="18FAD5DF" w14:textId="1F090C48">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Job Descriptio</w:t>
      </w:r>
      <w:r w:rsidRPr="00F51187" w:rsidR="00450CA5">
        <w:rPr>
          <w:rFonts w:ascii="Tahoma" w:hAnsi="Tahoma" w:cs="Tahoma"/>
          <w:color w:val="ED7422" w:themeColor="accent2"/>
          <w:sz w:val="36"/>
          <w:szCs w:val="36"/>
          <w:lang w:val="en-GB"/>
        </w:rPr>
        <w:t xml:space="preserve">n: </w:t>
      </w:r>
      <w:r w:rsidRPr="00F51187">
        <w:rPr>
          <w:rFonts w:ascii="Tahoma" w:hAnsi="Tahoma" w:cs="Tahoma"/>
          <w:color w:val="345DAE"/>
          <w:sz w:val="36"/>
          <w:szCs w:val="36"/>
          <w:lang w:val="en-GB"/>
        </w:rPr>
        <w:t>Children’s Support Worker</w:t>
      </w:r>
    </w:p>
    <w:p w:rsidRPr="00F51187" w:rsidR="0080328C" w:rsidP="27F18C60" w:rsidRDefault="0080328C" w14:paraId="61D8BDB3" w14:textId="036A9883">
      <w:pPr>
        <w:rPr>
          <w:rFonts w:ascii="Tahoma" w:hAnsi="Tahoma" w:cs="Tahoma"/>
          <w:color w:val="345CAD" w:themeColor="accent5" w:themeTint="FF" w:themeShade="FF"/>
          <w:sz w:val="36"/>
          <w:szCs w:val="36"/>
          <w:lang w:val="en-GB"/>
        </w:rPr>
      </w:pPr>
      <w:r w:rsidRPr="4CD13CC6" w:rsidR="0080328C">
        <w:rPr>
          <w:rFonts w:ascii="Tahoma" w:hAnsi="Tahoma" w:cs="Tahoma"/>
          <w:color w:val="ED7322"/>
          <w:sz w:val="36"/>
          <w:szCs w:val="36"/>
          <w:lang w:val="en-GB"/>
        </w:rPr>
        <w:t>Location:</w:t>
      </w:r>
      <w:r w:rsidRPr="4CD13CC6" w:rsidR="0080328C">
        <w:rPr>
          <w:rFonts w:ascii="Tahoma" w:hAnsi="Tahoma" w:cs="Tahoma"/>
          <w:color w:val="345CAD"/>
          <w:sz w:val="36"/>
          <w:szCs w:val="36"/>
          <w:lang w:val="en-GB"/>
        </w:rPr>
        <w:t xml:space="preserve"> </w:t>
      </w:r>
      <w:r w:rsidRPr="4CD13CC6" w:rsidR="3865F2D3">
        <w:rPr>
          <w:rFonts w:ascii="Tahoma" w:hAnsi="Tahoma" w:cs="Tahoma"/>
          <w:color w:val="345CAD"/>
          <w:sz w:val="36"/>
          <w:szCs w:val="36"/>
          <w:lang w:val="en-GB"/>
        </w:rPr>
        <w:t>Parkdale</w:t>
      </w:r>
    </w:p>
    <w:p w:rsidR="0080328C" w:rsidP="004A0BEF" w:rsidRDefault="004A0BEF" w14:paraId="1FF5F99F" w14:textId="29FE12EB">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w:t>
      </w:r>
      <w:r w:rsidRPr="00F51187" w:rsidR="006D1EED">
        <w:rPr>
          <w:rFonts w:ascii="Tahoma" w:hAnsi="Tahoma" w:cs="Tahoma"/>
          <w:color w:val="345DAE"/>
          <w:sz w:val="36"/>
          <w:szCs w:val="36"/>
          <w:lang w:val="en-GB"/>
        </w:rPr>
        <w:t xml:space="preserve">istered Manager </w:t>
      </w:r>
    </w:p>
    <w:p w:rsidRPr="00F51187" w:rsidR="00D151AC" w:rsidP="004A0BEF" w:rsidRDefault="00D151AC" w14:paraId="14F199A8" w14:textId="77777777">
      <w:pPr>
        <w:rPr>
          <w:rFonts w:ascii="Tahoma" w:hAnsi="Tahoma" w:cs="Tahoma"/>
          <w:color w:val="345DAE"/>
          <w:sz w:val="36"/>
          <w:szCs w:val="36"/>
          <w:lang w:val="en-GB"/>
        </w:rPr>
      </w:pPr>
    </w:p>
    <w:p w:rsidRPr="00F51187" w:rsidR="0080328C" w:rsidP="004A0BEF" w:rsidRDefault="0080328C" w14:paraId="5F56F3EB" w14:textId="077090B6">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rsidRPr="00F51187" w:rsidR="004A0BEF" w:rsidP="00D151AC" w:rsidRDefault="00CD72E8" w14:paraId="0A1F34BE" w14:textId="6C2A1DE5">
      <w:pPr>
        <w:rPr>
          <w:rFonts w:ascii="Tahoma" w:hAnsi="Tahoma" w:cs="Tahoma"/>
          <w:sz w:val="24"/>
          <w:szCs w:val="24"/>
          <w:lang w:val="en-GB"/>
        </w:rPr>
      </w:pPr>
      <w:r>
        <w:rPr>
          <w:rFonts w:ascii="Tahoma" w:hAnsi="Tahoma" w:cs="Tahoma"/>
          <w:sz w:val="24"/>
          <w:szCs w:val="24"/>
          <w:lang w:val="en-GB"/>
        </w:rPr>
        <w:t>W</w:t>
      </w:r>
      <w:r w:rsidRPr="00F51187" w:rsidR="004A0BEF">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rsidRPr="00F51187" w:rsidR="004A0BEF" w:rsidP="00D151AC" w:rsidRDefault="004A0BEF" w14:paraId="6A370AF4" w14:textId="77777777">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rsidRPr="00F51187" w:rsidR="00945328" w:rsidP="00D151AC" w:rsidRDefault="005F5A2E" w14:paraId="24BD2616" w14:textId="532E3A7B">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rsidRPr="0031573E" w:rsidR="0031573E" w:rsidP="00D151AC" w:rsidRDefault="0031573E" w14:paraId="335FA03B" w14:textId="486CDFF3">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 Registered Manager, 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 xml:space="preserve">in the effective delivery of all aspects of </w:t>
      </w:r>
      <w:r w:rsidR="00CD72E8">
        <w:rPr>
          <w:rFonts w:ascii="Tahoma" w:hAnsi="Tahoma" w:cs="Tahoma"/>
          <w:sz w:val="24"/>
          <w:szCs w:val="24"/>
          <w:lang w:val="en-GB"/>
        </w:rPr>
        <w:t>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p>
    <w:p w:rsidRPr="0031573E" w:rsidR="0031573E" w:rsidP="00D151AC" w:rsidRDefault="0031573E" w14:paraId="7C54B98B" w14:textId="13A0907C">
      <w:pPr>
        <w:rPr>
          <w:rFonts w:ascii="Tahoma" w:hAnsi="Tahoma" w:cs="Tahoma"/>
          <w:sz w:val="24"/>
          <w:szCs w:val="24"/>
          <w:lang w:val="en-GB"/>
        </w:rPr>
      </w:pPr>
      <w:r w:rsidRPr="0031573E">
        <w:rPr>
          <w:rFonts w:ascii="Tahoma" w:hAnsi="Tahoma" w:cs="Tahoma"/>
          <w:sz w:val="24"/>
          <w:szCs w:val="24"/>
          <w:lang w:val="en-GB"/>
        </w:rPr>
        <w:t xml:space="preserve">All </w:t>
      </w:r>
      <w:r w:rsidR="00330632">
        <w:rPr>
          <w:rFonts w:ascii="Tahoma" w:hAnsi="Tahoma" w:cs="Tahoma"/>
          <w:sz w:val="24"/>
          <w:szCs w:val="24"/>
          <w:lang w:val="en-GB"/>
        </w:rPr>
        <w:t>colleagues</w:t>
      </w:r>
      <w:r w:rsidRPr="0031573E">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rsidR="0031573E" w:rsidP="00D151AC" w:rsidRDefault="0031573E" w14:paraId="75755696" w14:textId="77777777">
      <w:pPr>
        <w:rPr>
          <w:rFonts w:ascii="Tahoma" w:hAnsi="Tahoma" w:cs="Tahoma"/>
          <w:sz w:val="24"/>
          <w:szCs w:val="24"/>
          <w:lang w:val="en-GB"/>
        </w:rPr>
      </w:pPr>
      <w:r w:rsidRPr="0031573E">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rsidR="0031573E" w:rsidP="00D151AC" w:rsidRDefault="0031573E" w14:paraId="3E9D1839" w14:textId="77777777">
      <w:pPr>
        <w:rPr>
          <w:rFonts w:ascii="Tahoma" w:hAnsi="Tahoma" w:cs="Tahoma"/>
          <w:sz w:val="24"/>
          <w:szCs w:val="24"/>
          <w:lang w:val="en-GB"/>
        </w:rPr>
      </w:pPr>
    </w:p>
    <w:p w:rsidR="00D151AC" w:rsidP="00D151AC" w:rsidRDefault="00D151AC" w14:paraId="7E94B294" w14:textId="77777777">
      <w:pPr>
        <w:rPr>
          <w:rFonts w:ascii="Tahoma" w:hAnsi="Tahoma" w:cs="Tahoma"/>
          <w:b/>
          <w:bCs/>
          <w:color w:val="ED7422" w:themeColor="accent2"/>
          <w:sz w:val="28"/>
          <w:szCs w:val="28"/>
          <w:lang w:val="en-GB"/>
        </w:rPr>
      </w:pPr>
    </w:p>
    <w:p w:rsidR="00D151AC" w:rsidP="00D151AC" w:rsidRDefault="00D151AC" w14:paraId="290A68AC" w14:textId="77777777">
      <w:pPr>
        <w:rPr>
          <w:rFonts w:ascii="Tahoma" w:hAnsi="Tahoma" w:cs="Tahoma"/>
          <w:b/>
          <w:bCs/>
          <w:color w:val="ED7422" w:themeColor="accent2"/>
          <w:sz w:val="28"/>
          <w:szCs w:val="28"/>
          <w:lang w:val="en-GB"/>
        </w:rPr>
      </w:pPr>
    </w:p>
    <w:p w:rsidRPr="00F51187" w:rsidR="00A5204F" w:rsidP="00D151AC" w:rsidRDefault="00FE6641" w14:paraId="395A62F2" w14:textId="2993E023">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rsidRPr="00F51187" w:rsidR="00A5204F" w:rsidP="00D151AC" w:rsidRDefault="00A5204F" w14:paraId="5B92A458" w14:textId="77777777">
      <w:pPr>
        <w:rPr>
          <w:rFonts w:ascii="Tahoma" w:hAnsi="Tahoma" w:cs="Tahoma"/>
          <w:sz w:val="24"/>
          <w:szCs w:val="24"/>
          <w:lang w:val="en-GB"/>
        </w:rPr>
      </w:pPr>
      <w:r w:rsidRPr="00F51187">
        <w:rPr>
          <w:rFonts w:ascii="Tahoma" w:hAnsi="Tahoma" w:cs="Tahoma"/>
          <w:sz w:val="24"/>
          <w:szCs w:val="24"/>
          <w:lang w:val="en-GB"/>
        </w:rPr>
        <w:t xml:space="preserve">As a </w:t>
      </w:r>
      <w:r w:rsidRPr="00330632">
        <w:rPr>
          <w:rFonts w:ascii="Tahoma" w:hAnsi="Tahoma" w:cs="Tahoma"/>
          <w:b/>
          <w:bCs/>
          <w:sz w:val="24"/>
          <w:szCs w:val="24"/>
          <w:lang w:val="en-GB"/>
        </w:rPr>
        <w:t>Support Worker</w:t>
      </w:r>
      <w:r w:rsidRPr="00F51187">
        <w:rPr>
          <w:rFonts w:ascii="Tahoma" w:hAnsi="Tahoma" w:cs="Tahoma"/>
          <w:sz w:val="24"/>
          <w:szCs w:val="24"/>
          <w:lang w:val="en-GB"/>
        </w:rPr>
        <w:t>, you’ll play a vital role in the daily lives of the young people in our care. You’ll provide stability, encouragement, and guidance, ensuring their needs are met while helping them achieve their goals.</w:t>
      </w:r>
    </w:p>
    <w:p w:rsidRPr="00F51187" w:rsidR="00A5204F" w:rsidP="00D151AC" w:rsidRDefault="00A5204F" w14:paraId="23B7BA48" w14:textId="77777777">
      <w:pPr>
        <w:rPr>
          <w:rFonts w:ascii="Tahoma" w:hAnsi="Tahoma" w:cs="Tahoma"/>
          <w:sz w:val="24"/>
          <w:szCs w:val="24"/>
          <w:lang w:val="en-GB"/>
        </w:rPr>
      </w:pPr>
      <w:r w:rsidRPr="00F51187">
        <w:rPr>
          <w:rFonts w:ascii="Tahoma" w:hAnsi="Tahoma" w:cs="Tahoma"/>
          <w:sz w:val="24"/>
          <w:szCs w:val="24"/>
          <w:lang w:val="en-GB"/>
        </w:rPr>
        <w:t>Your responsibilities will include:</w:t>
      </w:r>
    </w:p>
    <w:p w:rsidRPr="00F51187" w:rsidR="00A5204F" w:rsidP="00D151AC" w:rsidRDefault="002722BD" w14:paraId="26F115B2" w14:textId="097471FE">
      <w:pPr>
        <w:numPr>
          <w:ilvl w:val="0"/>
          <w:numId w:val="11"/>
        </w:numPr>
        <w:spacing w:after="0"/>
        <w:rPr>
          <w:rFonts w:ascii="Tahoma" w:hAnsi="Tahoma" w:cs="Tahoma"/>
          <w:sz w:val="24"/>
          <w:szCs w:val="24"/>
          <w:lang w:val="en-GB"/>
        </w:rPr>
      </w:pPr>
      <w:r>
        <w:rPr>
          <w:rFonts w:ascii="Tahoma" w:hAnsi="Tahoma" w:cs="Tahoma"/>
          <w:sz w:val="24"/>
          <w:szCs w:val="24"/>
          <w:lang w:val="en-GB"/>
        </w:rPr>
        <w:t>To f</w:t>
      </w:r>
      <w:r w:rsidRPr="00F51187" w:rsidR="00A5204F">
        <w:rPr>
          <w:rFonts w:ascii="Tahoma" w:hAnsi="Tahoma" w:cs="Tahoma"/>
          <w:sz w:val="24"/>
          <w:szCs w:val="24"/>
          <w:lang w:val="en-GB"/>
        </w:rPr>
        <w:t>ollow</w:t>
      </w:r>
      <w:r>
        <w:rPr>
          <w:rFonts w:ascii="Tahoma" w:hAnsi="Tahoma" w:cs="Tahoma"/>
          <w:sz w:val="24"/>
          <w:szCs w:val="24"/>
          <w:lang w:val="en-GB"/>
        </w:rPr>
        <w:t xml:space="preserve"> our</w:t>
      </w:r>
      <w:r w:rsidRPr="00F51187" w:rsidR="00A5204F">
        <w:rPr>
          <w:rFonts w:ascii="Tahoma" w:hAnsi="Tahoma" w:cs="Tahoma"/>
          <w:sz w:val="24"/>
          <w:szCs w:val="24"/>
          <w:lang w:val="en-GB"/>
        </w:rPr>
        <w:t xml:space="preserve"> policies and procedures to ensure the safety and wellbeing of all.</w:t>
      </w:r>
    </w:p>
    <w:p w:rsidRPr="00F51187" w:rsidR="00A5204F" w:rsidP="00D151AC" w:rsidRDefault="008C1B41" w14:paraId="09DA1DEA" w14:textId="26340DF3">
      <w:pPr>
        <w:numPr>
          <w:ilvl w:val="0"/>
          <w:numId w:val="11"/>
        </w:numPr>
        <w:spacing w:after="0"/>
        <w:rPr>
          <w:rFonts w:ascii="Tahoma" w:hAnsi="Tahoma" w:cs="Tahoma"/>
          <w:sz w:val="24"/>
          <w:szCs w:val="24"/>
          <w:lang w:val="en-GB"/>
        </w:rPr>
      </w:pPr>
      <w:r>
        <w:rPr>
          <w:rFonts w:ascii="Tahoma" w:hAnsi="Tahoma" w:cs="Tahoma"/>
          <w:sz w:val="24"/>
          <w:szCs w:val="24"/>
          <w:lang w:val="en-GB"/>
        </w:rPr>
        <w:t>To s</w:t>
      </w:r>
      <w:r w:rsidRPr="00F51187" w:rsidR="00A5204F">
        <w:rPr>
          <w:rFonts w:ascii="Tahoma" w:hAnsi="Tahoma" w:cs="Tahoma"/>
          <w:sz w:val="24"/>
          <w:szCs w:val="24"/>
          <w:lang w:val="en-GB"/>
        </w:rPr>
        <w:t xml:space="preserve">upport </w:t>
      </w:r>
      <w:r>
        <w:rPr>
          <w:rFonts w:ascii="Tahoma" w:hAnsi="Tahoma" w:cs="Tahoma"/>
          <w:sz w:val="24"/>
          <w:szCs w:val="24"/>
          <w:lang w:val="en-GB"/>
        </w:rPr>
        <w:t xml:space="preserve">children and </w:t>
      </w:r>
      <w:r w:rsidRPr="00F51187" w:rsidR="00A5204F">
        <w:rPr>
          <w:rFonts w:ascii="Tahoma" w:hAnsi="Tahoma" w:cs="Tahoma"/>
          <w:sz w:val="24"/>
          <w:szCs w:val="24"/>
          <w:lang w:val="en-GB"/>
        </w:rPr>
        <w:t xml:space="preserve">young people with complex health, physical, and learning needs in a </w:t>
      </w:r>
      <w:r w:rsidR="00E74C0E">
        <w:rPr>
          <w:rFonts w:ascii="Tahoma" w:hAnsi="Tahoma" w:cs="Tahoma"/>
          <w:sz w:val="24"/>
          <w:szCs w:val="24"/>
          <w:lang w:val="en-GB"/>
        </w:rPr>
        <w:t>children’s home</w:t>
      </w:r>
      <w:r w:rsidRPr="00F51187" w:rsidR="00A5204F">
        <w:rPr>
          <w:rFonts w:ascii="Tahoma" w:hAnsi="Tahoma" w:cs="Tahoma"/>
          <w:sz w:val="24"/>
          <w:szCs w:val="24"/>
          <w:lang w:val="en-GB"/>
        </w:rPr>
        <w:t xml:space="preserve"> setting.</w:t>
      </w:r>
    </w:p>
    <w:p w:rsidRPr="00F51187" w:rsidR="00A5204F" w:rsidP="00D151AC" w:rsidRDefault="008C1B41" w14:paraId="0FBA6218" w14:textId="129E8ADC">
      <w:pPr>
        <w:numPr>
          <w:ilvl w:val="0"/>
          <w:numId w:val="11"/>
        </w:numPr>
        <w:spacing w:after="0"/>
        <w:rPr>
          <w:rFonts w:ascii="Tahoma" w:hAnsi="Tahoma" w:cs="Tahoma"/>
          <w:sz w:val="24"/>
          <w:szCs w:val="24"/>
          <w:lang w:val="en-GB"/>
        </w:rPr>
      </w:pPr>
      <w:r>
        <w:rPr>
          <w:rFonts w:ascii="Tahoma" w:hAnsi="Tahoma" w:cs="Tahoma"/>
          <w:sz w:val="24"/>
          <w:szCs w:val="24"/>
          <w:lang w:val="en-GB"/>
        </w:rPr>
        <w:t>To a</w:t>
      </w:r>
      <w:r w:rsidRPr="00F51187" w:rsidR="00A5204F">
        <w:rPr>
          <w:rFonts w:ascii="Tahoma" w:hAnsi="Tahoma" w:cs="Tahoma"/>
          <w:sz w:val="24"/>
          <w:szCs w:val="24"/>
          <w:lang w:val="en-GB"/>
        </w:rPr>
        <w:t>ssist with daily routines, personal care, and promoting independence.</w:t>
      </w:r>
    </w:p>
    <w:p w:rsidRPr="00F51187" w:rsidR="00A5204F" w:rsidP="00D151AC" w:rsidRDefault="008C1B41" w14:paraId="7C51DC27" w14:textId="4DB21831">
      <w:pPr>
        <w:numPr>
          <w:ilvl w:val="0"/>
          <w:numId w:val="11"/>
        </w:numPr>
        <w:spacing w:after="0"/>
        <w:rPr>
          <w:rFonts w:ascii="Tahoma" w:hAnsi="Tahoma" w:cs="Tahoma"/>
          <w:sz w:val="24"/>
          <w:szCs w:val="24"/>
          <w:lang w:val="en-GB"/>
        </w:rPr>
      </w:pPr>
      <w:r>
        <w:rPr>
          <w:rFonts w:ascii="Tahoma" w:hAnsi="Tahoma" w:cs="Tahoma"/>
          <w:sz w:val="24"/>
          <w:szCs w:val="24"/>
          <w:lang w:val="en-GB"/>
        </w:rPr>
        <w:t>To e</w:t>
      </w:r>
      <w:r w:rsidRPr="00F51187" w:rsidR="00A5204F">
        <w:rPr>
          <w:rFonts w:ascii="Tahoma" w:hAnsi="Tahoma" w:cs="Tahoma"/>
          <w:sz w:val="24"/>
          <w:szCs w:val="24"/>
          <w:lang w:val="en-GB"/>
        </w:rPr>
        <w:t>ncourag</w:t>
      </w:r>
      <w:r>
        <w:rPr>
          <w:rFonts w:ascii="Tahoma" w:hAnsi="Tahoma" w:cs="Tahoma"/>
          <w:sz w:val="24"/>
          <w:szCs w:val="24"/>
          <w:lang w:val="en-GB"/>
        </w:rPr>
        <w:t>e</w:t>
      </w:r>
      <w:r w:rsidRPr="00F51187" w:rsidR="00A5204F">
        <w:rPr>
          <w:rFonts w:ascii="Tahoma" w:hAnsi="Tahoma" w:cs="Tahoma"/>
          <w:sz w:val="24"/>
          <w:szCs w:val="24"/>
          <w:lang w:val="en-GB"/>
        </w:rPr>
        <w:t xml:space="preserve"> participation in social, recreational, and educational activities, including evenings and weekends.</w:t>
      </w:r>
    </w:p>
    <w:p w:rsidRPr="00D151AC" w:rsidR="008C1B41" w:rsidP="00D151AC" w:rsidRDefault="008C1B41" w14:paraId="19EE062C" w14:textId="4F04AF5B">
      <w:pPr>
        <w:numPr>
          <w:ilvl w:val="0"/>
          <w:numId w:val="11"/>
        </w:numPr>
        <w:spacing w:after="0"/>
        <w:rPr>
          <w:rFonts w:ascii="Tahoma" w:hAnsi="Tahoma" w:cs="Tahoma"/>
          <w:sz w:val="24"/>
          <w:szCs w:val="24"/>
          <w:lang w:val="en-GB"/>
        </w:rPr>
      </w:pPr>
      <w:r>
        <w:rPr>
          <w:rFonts w:ascii="Tahoma" w:hAnsi="Tahoma" w:cs="Tahoma"/>
          <w:sz w:val="24"/>
          <w:szCs w:val="24"/>
          <w:lang w:val="en-GB"/>
        </w:rPr>
        <w:t>To b</w:t>
      </w:r>
      <w:r w:rsidRPr="00F51187" w:rsidR="00A5204F">
        <w:rPr>
          <w:rFonts w:ascii="Tahoma" w:hAnsi="Tahoma" w:cs="Tahoma"/>
          <w:sz w:val="24"/>
          <w:szCs w:val="24"/>
          <w:lang w:val="en-GB"/>
        </w:rPr>
        <w:t>uild strong, trusting relationships through positive role modelling.</w:t>
      </w:r>
    </w:p>
    <w:p w:rsidRPr="00E3718C" w:rsidR="00A5204F" w:rsidP="00D151AC" w:rsidRDefault="008C1B41" w14:paraId="6987C6C8" w14:textId="3F57B2A5">
      <w:pPr>
        <w:pStyle w:val="ListParagraph"/>
        <w:numPr>
          <w:ilvl w:val="0"/>
          <w:numId w:val="11"/>
        </w:numPr>
        <w:spacing w:after="0"/>
        <w:rPr>
          <w:rFonts w:ascii="Tahoma" w:hAnsi="Tahoma" w:cs="Tahoma"/>
          <w:sz w:val="24"/>
          <w:szCs w:val="24"/>
          <w:lang w:val="en-GB"/>
        </w:rPr>
      </w:pPr>
      <w:r>
        <w:rPr>
          <w:rFonts w:ascii="Tahoma" w:hAnsi="Tahoma" w:cs="Tahoma"/>
          <w:sz w:val="24"/>
          <w:szCs w:val="24"/>
          <w:lang w:val="en-GB"/>
        </w:rPr>
        <w:t>To a</w:t>
      </w:r>
      <w:r w:rsidRPr="00E3718C" w:rsidR="00A5204F">
        <w:rPr>
          <w:rFonts w:ascii="Tahoma" w:hAnsi="Tahoma" w:cs="Tahoma"/>
          <w:sz w:val="24"/>
          <w:szCs w:val="24"/>
          <w:lang w:val="en-GB"/>
        </w:rPr>
        <w:t>ct as a key worker</w:t>
      </w:r>
      <w:r w:rsidRPr="00E3718C" w:rsidR="00E3718C">
        <w:rPr>
          <w:rFonts w:ascii="Tahoma" w:hAnsi="Tahoma" w:cs="Tahoma"/>
          <w:sz w:val="24"/>
          <w:szCs w:val="24"/>
          <w:lang w:val="en-GB"/>
        </w:rPr>
        <w:t xml:space="preserve"> and </w:t>
      </w:r>
      <w:r w:rsidR="00E3718C">
        <w:rPr>
          <w:rFonts w:ascii="Tahoma" w:hAnsi="Tahoma" w:cs="Tahoma"/>
          <w:sz w:val="24"/>
          <w:szCs w:val="24"/>
          <w:lang w:val="en-GB"/>
        </w:rPr>
        <w:t>u</w:t>
      </w:r>
      <w:r w:rsidRPr="00E3718C" w:rsidR="00E3718C">
        <w:rPr>
          <w:rFonts w:ascii="Tahoma" w:hAnsi="Tahoma" w:cs="Tahoma"/>
          <w:sz w:val="24"/>
          <w:szCs w:val="24"/>
          <w:lang w:val="en-GB"/>
        </w:rPr>
        <w:t>ndertake key working responsibilities</w:t>
      </w:r>
      <w:r w:rsidRPr="00E3718C" w:rsidR="00A5204F">
        <w:rPr>
          <w:rFonts w:ascii="Tahoma" w:hAnsi="Tahoma" w:cs="Tahoma"/>
          <w:sz w:val="24"/>
          <w:szCs w:val="24"/>
          <w:lang w:val="en-GB"/>
        </w:rPr>
        <w:t>, supporting individual children with personal outcomes and development plans.</w:t>
      </w:r>
    </w:p>
    <w:p w:rsidRPr="00F51187" w:rsidR="00A5204F" w:rsidP="00D151AC" w:rsidRDefault="008C1B41" w14:paraId="18E1CF7C" w14:textId="6C07787D">
      <w:pPr>
        <w:numPr>
          <w:ilvl w:val="0"/>
          <w:numId w:val="11"/>
        </w:numPr>
        <w:spacing w:after="0"/>
        <w:rPr>
          <w:rFonts w:ascii="Tahoma" w:hAnsi="Tahoma" w:cs="Tahoma"/>
          <w:sz w:val="24"/>
          <w:szCs w:val="24"/>
          <w:lang w:val="en-GB"/>
        </w:rPr>
      </w:pPr>
      <w:r>
        <w:rPr>
          <w:rFonts w:ascii="Tahoma" w:hAnsi="Tahoma" w:cs="Tahoma"/>
          <w:sz w:val="24"/>
          <w:szCs w:val="24"/>
          <w:lang w:val="en-GB"/>
        </w:rPr>
        <w:t>To l</w:t>
      </w:r>
      <w:r w:rsidRPr="00F51187" w:rsidR="00A5204F">
        <w:rPr>
          <w:rFonts w:ascii="Tahoma" w:hAnsi="Tahoma" w:cs="Tahoma"/>
          <w:sz w:val="24"/>
          <w:szCs w:val="24"/>
          <w:lang w:val="en-GB"/>
        </w:rPr>
        <w:t>iais</w:t>
      </w:r>
      <w:r>
        <w:rPr>
          <w:rFonts w:ascii="Tahoma" w:hAnsi="Tahoma" w:cs="Tahoma"/>
          <w:sz w:val="24"/>
          <w:szCs w:val="24"/>
          <w:lang w:val="en-GB"/>
        </w:rPr>
        <w:t>e</w:t>
      </w:r>
      <w:r w:rsidRPr="00F51187" w:rsidR="00A5204F">
        <w:rPr>
          <w:rFonts w:ascii="Tahoma" w:hAnsi="Tahoma" w:cs="Tahoma"/>
          <w:sz w:val="24"/>
          <w:szCs w:val="24"/>
          <w:lang w:val="en-GB"/>
        </w:rPr>
        <w:t xml:space="preserve"> effectively with colleagues, families, schools, social workers, and healthcare professionals.</w:t>
      </w:r>
    </w:p>
    <w:p w:rsidRPr="00F51187" w:rsidR="00A5204F" w:rsidP="00D151AC" w:rsidRDefault="00773177" w14:paraId="29E17FF2" w14:textId="600C54CC">
      <w:pPr>
        <w:numPr>
          <w:ilvl w:val="0"/>
          <w:numId w:val="11"/>
        </w:numPr>
        <w:spacing w:after="0"/>
        <w:rPr>
          <w:rFonts w:ascii="Tahoma" w:hAnsi="Tahoma" w:cs="Tahoma"/>
          <w:sz w:val="24"/>
          <w:szCs w:val="24"/>
          <w:lang w:val="en-GB"/>
        </w:rPr>
      </w:pPr>
      <w:r>
        <w:rPr>
          <w:rFonts w:ascii="Tahoma" w:hAnsi="Tahoma" w:cs="Tahoma"/>
          <w:sz w:val="24"/>
          <w:szCs w:val="24"/>
          <w:lang w:val="en-GB"/>
        </w:rPr>
        <w:t>To a</w:t>
      </w:r>
      <w:r w:rsidRPr="00F51187" w:rsidR="00A5204F">
        <w:rPr>
          <w:rFonts w:ascii="Tahoma" w:hAnsi="Tahoma" w:cs="Tahoma"/>
          <w:sz w:val="24"/>
          <w:szCs w:val="24"/>
          <w:lang w:val="en-GB"/>
        </w:rPr>
        <w:t>ttend and contribut</w:t>
      </w:r>
      <w:r>
        <w:rPr>
          <w:rFonts w:ascii="Tahoma" w:hAnsi="Tahoma" w:cs="Tahoma"/>
          <w:sz w:val="24"/>
          <w:szCs w:val="24"/>
          <w:lang w:val="en-GB"/>
        </w:rPr>
        <w:t>e</w:t>
      </w:r>
      <w:r w:rsidRPr="00F51187" w:rsidR="00A5204F">
        <w:rPr>
          <w:rFonts w:ascii="Tahoma" w:hAnsi="Tahoma" w:cs="Tahoma"/>
          <w:sz w:val="24"/>
          <w:szCs w:val="24"/>
          <w:lang w:val="en-GB"/>
        </w:rPr>
        <w:t xml:space="preserve"> to handovers, meetings, and planning sessions.</w:t>
      </w:r>
    </w:p>
    <w:p w:rsidRPr="00F51187" w:rsidR="00A5204F" w:rsidP="00D151AC" w:rsidRDefault="00773177" w14:paraId="4AF62DB9" w14:textId="5F623D87">
      <w:pPr>
        <w:numPr>
          <w:ilvl w:val="0"/>
          <w:numId w:val="11"/>
        </w:numPr>
        <w:spacing w:after="0"/>
        <w:rPr>
          <w:rFonts w:ascii="Tahoma" w:hAnsi="Tahoma" w:cs="Tahoma"/>
          <w:sz w:val="24"/>
          <w:szCs w:val="24"/>
          <w:lang w:val="en-GB"/>
        </w:rPr>
      </w:pPr>
      <w:r>
        <w:rPr>
          <w:rFonts w:ascii="Tahoma" w:hAnsi="Tahoma" w:cs="Tahoma"/>
          <w:sz w:val="24"/>
          <w:szCs w:val="24"/>
          <w:lang w:val="en-GB"/>
        </w:rPr>
        <w:t>To m</w:t>
      </w:r>
      <w:r w:rsidRPr="00F51187" w:rsidR="00A5204F">
        <w:rPr>
          <w:rFonts w:ascii="Tahoma" w:hAnsi="Tahoma" w:cs="Tahoma"/>
          <w:sz w:val="24"/>
          <w:szCs w:val="24"/>
          <w:lang w:val="en-GB"/>
        </w:rPr>
        <w:t>aintain accurate records, reports, and professional communication with stakeholders.</w:t>
      </w:r>
    </w:p>
    <w:p w:rsidRPr="00F51187" w:rsidR="00A5204F" w:rsidP="00D151AC" w:rsidRDefault="00773177" w14:paraId="6144DEA2" w14:textId="092F751B">
      <w:pPr>
        <w:numPr>
          <w:ilvl w:val="0"/>
          <w:numId w:val="11"/>
        </w:numPr>
        <w:spacing w:after="0"/>
        <w:rPr>
          <w:rFonts w:ascii="Tahoma" w:hAnsi="Tahoma" w:cs="Tahoma"/>
          <w:sz w:val="24"/>
          <w:szCs w:val="24"/>
          <w:lang w:val="en-GB"/>
        </w:rPr>
      </w:pPr>
      <w:r>
        <w:rPr>
          <w:rFonts w:ascii="Tahoma" w:hAnsi="Tahoma" w:cs="Tahoma"/>
          <w:sz w:val="24"/>
          <w:szCs w:val="24"/>
          <w:lang w:val="en-GB"/>
        </w:rPr>
        <w:t>To s</w:t>
      </w:r>
      <w:r w:rsidRPr="00F51187" w:rsidR="00A5204F">
        <w:rPr>
          <w:rFonts w:ascii="Tahoma" w:hAnsi="Tahoma" w:cs="Tahoma"/>
          <w:sz w:val="24"/>
          <w:szCs w:val="24"/>
          <w:lang w:val="en-GB"/>
        </w:rPr>
        <w:t>upport the upkeep of a safe, tidy, and welcoming home environment.</w:t>
      </w:r>
    </w:p>
    <w:p w:rsidRPr="00F51187" w:rsidR="00A5204F" w:rsidP="00D151AC" w:rsidRDefault="00773177" w14:paraId="2A1DD12F" w14:textId="63F498E2">
      <w:pPr>
        <w:numPr>
          <w:ilvl w:val="0"/>
          <w:numId w:val="11"/>
        </w:numPr>
        <w:spacing w:after="0"/>
        <w:rPr>
          <w:rFonts w:ascii="Tahoma" w:hAnsi="Tahoma" w:cs="Tahoma"/>
          <w:sz w:val="24"/>
          <w:szCs w:val="24"/>
          <w:lang w:val="en-GB"/>
        </w:rPr>
      </w:pPr>
      <w:r>
        <w:rPr>
          <w:rFonts w:ascii="Tahoma" w:hAnsi="Tahoma" w:cs="Tahoma"/>
          <w:sz w:val="24"/>
          <w:szCs w:val="24"/>
          <w:lang w:val="en-GB"/>
        </w:rPr>
        <w:t>To u</w:t>
      </w:r>
      <w:r w:rsidRPr="00F51187" w:rsidR="00A5204F">
        <w:rPr>
          <w:rFonts w:ascii="Tahoma" w:hAnsi="Tahoma" w:cs="Tahoma"/>
          <w:sz w:val="24"/>
          <w:szCs w:val="24"/>
          <w:lang w:val="en-GB"/>
        </w:rPr>
        <w:t>ndertak</w:t>
      </w:r>
      <w:r>
        <w:rPr>
          <w:rFonts w:ascii="Tahoma" w:hAnsi="Tahoma" w:cs="Tahoma"/>
          <w:sz w:val="24"/>
          <w:szCs w:val="24"/>
          <w:lang w:val="en-GB"/>
        </w:rPr>
        <w:t>e</w:t>
      </w:r>
      <w:r w:rsidRPr="00F51187" w:rsidR="00A5204F">
        <w:rPr>
          <w:rFonts w:ascii="Tahoma" w:hAnsi="Tahoma" w:cs="Tahoma"/>
          <w:sz w:val="24"/>
          <w:szCs w:val="24"/>
          <w:lang w:val="en-GB"/>
        </w:rPr>
        <w:t xml:space="preserve"> sleep-in shifts and being flexible to the needs of the service.</w:t>
      </w:r>
    </w:p>
    <w:p w:rsidR="00A5204F" w:rsidP="00D151AC" w:rsidRDefault="00773177" w14:paraId="54EEB3DE" w14:textId="0BE044A4">
      <w:pPr>
        <w:numPr>
          <w:ilvl w:val="0"/>
          <w:numId w:val="11"/>
        </w:numPr>
        <w:spacing w:after="0"/>
        <w:rPr>
          <w:rFonts w:ascii="Tahoma" w:hAnsi="Tahoma" w:cs="Tahoma"/>
          <w:sz w:val="24"/>
          <w:szCs w:val="24"/>
          <w:lang w:val="en-GB"/>
        </w:rPr>
      </w:pPr>
      <w:r>
        <w:rPr>
          <w:rFonts w:ascii="Tahoma" w:hAnsi="Tahoma" w:cs="Tahoma"/>
          <w:sz w:val="24"/>
          <w:szCs w:val="24"/>
          <w:lang w:val="en-GB"/>
        </w:rPr>
        <w:t>To i</w:t>
      </w:r>
      <w:r w:rsidRPr="00F51187" w:rsidR="00A5204F">
        <w:rPr>
          <w:rFonts w:ascii="Tahoma" w:hAnsi="Tahoma" w:cs="Tahoma"/>
          <w:sz w:val="24"/>
          <w:szCs w:val="24"/>
          <w:lang w:val="en-GB"/>
        </w:rPr>
        <w:t xml:space="preserve">dentify, assess, and report risks proactively to safeguard </w:t>
      </w:r>
      <w:r w:rsidR="00097DE0">
        <w:rPr>
          <w:rFonts w:ascii="Tahoma" w:hAnsi="Tahoma" w:cs="Tahoma"/>
          <w:sz w:val="24"/>
          <w:szCs w:val="24"/>
          <w:lang w:val="en-GB"/>
        </w:rPr>
        <w:t xml:space="preserve">our children and </w:t>
      </w:r>
      <w:r w:rsidRPr="00F51187" w:rsidR="00A5204F">
        <w:rPr>
          <w:rFonts w:ascii="Tahoma" w:hAnsi="Tahoma" w:cs="Tahoma"/>
          <w:sz w:val="24"/>
          <w:szCs w:val="24"/>
          <w:lang w:val="en-GB"/>
        </w:rPr>
        <w:t>young people.</w:t>
      </w:r>
    </w:p>
    <w:p w:rsidRPr="00FE6641" w:rsidR="00FE6641" w:rsidP="00D151AC" w:rsidRDefault="00097DE0" w14:paraId="60E704DF" w14:textId="01957259">
      <w:pPr>
        <w:numPr>
          <w:ilvl w:val="0"/>
          <w:numId w:val="11"/>
        </w:numPr>
        <w:spacing w:after="0"/>
        <w:rPr>
          <w:rFonts w:ascii="Tahoma" w:hAnsi="Tahoma" w:cs="Tahoma"/>
          <w:sz w:val="24"/>
          <w:szCs w:val="24"/>
          <w:lang w:val="en-GB"/>
        </w:rPr>
      </w:pPr>
      <w:r>
        <w:rPr>
          <w:rFonts w:ascii="Tahoma" w:hAnsi="Tahoma" w:cs="Tahoma"/>
          <w:sz w:val="24"/>
          <w:szCs w:val="24"/>
          <w:lang w:val="en-GB"/>
        </w:rPr>
        <w:t>To e</w:t>
      </w:r>
      <w:r w:rsidRPr="00FE6641" w:rsidR="00FE6641">
        <w:rPr>
          <w:rFonts w:ascii="Tahoma" w:hAnsi="Tahoma" w:cs="Tahoma"/>
          <w:sz w:val="24"/>
          <w:szCs w:val="24"/>
          <w:lang w:val="en-GB"/>
        </w:rPr>
        <w:t xml:space="preserve">nsure that </w:t>
      </w:r>
      <w:r w:rsidR="005F6035">
        <w:rPr>
          <w:rFonts w:ascii="Tahoma" w:hAnsi="Tahoma" w:cs="Tahoma"/>
          <w:sz w:val="24"/>
          <w:szCs w:val="24"/>
          <w:lang w:val="en-GB"/>
        </w:rPr>
        <w:t>our</w:t>
      </w:r>
      <w:r w:rsidRPr="00FE6641" w:rsidR="00FE6641">
        <w:rPr>
          <w:rFonts w:ascii="Tahoma" w:hAnsi="Tahoma" w:cs="Tahoma"/>
          <w:sz w:val="24"/>
          <w:szCs w:val="24"/>
          <w:lang w:val="en-GB"/>
        </w:rPr>
        <w:t xml:space="preserve"> policies and procedures related to the running of the</w:t>
      </w:r>
      <w:r w:rsidR="001176A4">
        <w:rPr>
          <w:rFonts w:ascii="Tahoma" w:hAnsi="Tahoma" w:cs="Tahoma"/>
          <w:sz w:val="24"/>
          <w:szCs w:val="24"/>
          <w:lang w:val="en-GB"/>
        </w:rPr>
        <w:t xml:space="preserve"> children’s home</w:t>
      </w:r>
      <w:r w:rsidRPr="00FE6641" w:rsidR="00FE6641">
        <w:rPr>
          <w:rFonts w:ascii="Tahoma" w:hAnsi="Tahoma" w:cs="Tahoma"/>
          <w:sz w:val="24"/>
          <w:szCs w:val="24"/>
          <w:lang w:val="en-GB"/>
        </w:rPr>
        <w:t xml:space="preserve"> are adhered to</w:t>
      </w:r>
      <w:r w:rsidR="00E3718C">
        <w:rPr>
          <w:rFonts w:ascii="Tahoma" w:hAnsi="Tahoma" w:cs="Tahoma"/>
          <w:sz w:val="24"/>
          <w:szCs w:val="24"/>
          <w:lang w:val="en-GB"/>
        </w:rPr>
        <w:t>.</w:t>
      </w:r>
    </w:p>
    <w:p w:rsidRPr="00E3718C" w:rsidR="00FE6641" w:rsidP="00D151AC" w:rsidRDefault="005F6035" w14:paraId="3D06380A" w14:textId="11429D1C">
      <w:pPr>
        <w:numPr>
          <w:ilvl w:val="0"/>
          <w:numId w:val="11"/>
        </w:numPr>
        <w:spacing w:after="0"/>
        <w:rPr>
          <w:rFonts w:ascii="Tahoma" w:hAnsi="Tahoma" w:cs="Tahoma"/>
          <w:sz w:val="24"/>
          <w:szCs w:val="24"/>
          <w:lang w:val="en-GB"/>
        </w:rPr>
      </w:pPr>
      <w:r>
        <w:rPr>
          <w:rFonts w:ascii="Tahoma" w:hAnsi="Tahoma" w:cs="Tahoma"/>
          <w:sz w:val="24"/>
          <w:szCs w:val="24"/>
          <w:lang w:val="en-GB"/>
        </w:rPr>
        <w:t>To w</w:t>
      </w:r>
      <w:r w:rsidRPr="00FE6641" w:rsidR="00FE6641">
        <w:rPr>
          <w:rFonts w:ascii="Tahoma" w:hAnsi="Tahoma" w:cs="Tahoma"/>
          <w:sz w:val="24"/>
          <w:szCs w:val="24"/>
          <w:lang w:val="en-GB"/>
        </w:rPr>
        <w:t xml:space="preserve">ork and comply with financial systems in line with </w:t>
      </w:r>
      <w:r>
        <w:rPr>
          <w:rFonts w:ascii="Tahoma" w:hAnsi="Tahoma" w:cs="Tahoma"/>
          <w:sz w:val="24"/>
          <w:szCs w:val="24"/>
          <w:lang w:val="en-GB"/>
        </w:rPr>
        <w:t>our</w:t>
      </w:r>
      <w:r w:rsidRPr="00FE6641" w:rsidR="00FE6641">
        <w:rPr>
          <w:rFonts w:ascii="Tahoma" w:hAnsi="Tahoma" w:cs="Tahoma"/>
          <w:sz w:val="24"/>
          <w:szCs w:val="24"/>
          <w:lang w:val="en-GB"/>
        </w:rPr>
        <w:t xml:space="preserve"> policies, procedures and guidelines</w:t>
      </w:r>
      <w:r w:rsidR="00E3718C">
        <w:rPr>
          <w:rFonts w:ascii="Tahoma" w:hAnsi="Tahoma" w:cs="Tahoma"/>
          <w:sz w:val="24"/>
          <w:szCs w:val="24"/>
          <w:lang w:val="en-GB"/>
        </w:rPr>
        <w:t>.</w:t>
      </w:r>
    </w:p>
    <w:p w:rsidRPr="00FE6641" w:rsidR="00FE6641" w:rsidP="00D151AC" w:rsidRDefault="00131BA8" w14:paraId="32A0B0E0" w14:textId="74FB7373">
      <w:pPr>
        <w:numPr>
          <w:ilvl w:val="0"/>
          <w:numId w:val="11"/>
        </w:numPr>
        <w:spacing w:after="0"/>
        <w:rPr>
          <w:rFonts w:ascii="Tahoma" w:hAnsi="Tahoma" w:cs="Tahoma"/>
          <w:sz w:val="24"/>
          <w:szCs w:val="24"/>
          <w:lang w:val="en-GB"/>
        </w:rPr>
      </w:pPr>
      <w:r>
        <w:rPr>
          <w:rFonts w:ascii="Tahoma" w:hAnsi="Tahoma" w:cs="Tahoma"/>
          <w:sz w:val="24"/>
          <w:szCs w:val="24"/>
          <w:lang w:val="en-GB"/>
        </w:rPr>
        <w:t>To p</w:t>
      </w:r>
      <w:r w:rsidRPr="00FE6641" w:rsidR="00FE6641">
        <w:rPr>
          <w:rFonts w:ascii="Tahoma" w:hAnsi="Tahoma" w:cs="Tahoma"/>
          <w:sz w:val="24"/>
          <w:szCs w:val="24"/>
          <w:lang w:val="en-GB"/>
        </w:rPr>
        <w:t xml:space="preserve">articipate in devising and follow each </w:t>
      </w:r>
      <w:r w:rsidR="00E3718C">
        <w:rPr>
          <w:rFonts w:ascii="Tahoma" w:hAnsi="Tahoma" w:cs="Tahoma"/>
          <w:sz w:val="24"/>
          <w:szCs w:val="24"/>
          <w:lang w:val="en-GB"/>
        </w:rPr>
        <w:t>individual we support</w:t>
      </w:r>
      <w:r w:rsidRPr="00FE6641" w:rsidR="00FE6641">
        <w:rPr>
          <w:rFonts w:ascii="Tahoma" w:hAnsi="Tahoma" w:cs="Tahoma"/>
          <w:sz w:val="24"/>
          <w:szCs w:val="24"/>
          <w:lang w:val="en-GB"/>
        </w:rPr>
        <w:t xml:space="preserve"> care plan</w:t>
      </w:r>
      <w:r w:rsidR="00E3718C">
        <w:rPr>
          <w:rFonts w:ascii="Tahoma" w:hAnsi="Tahoma" w:cs="Tahoma"/>
          <w:sz w:val="24"/>
          <w:szCs w:val="24"/>
          <w:lang w:val="en-GB"/>
        </w:rPr>
        <w:t>.</w:t>
      </w:r>
    </w:p>
    <w:p w:rsidRPr="00FE6641" w:rsidR="00FE6641" w:rsidP="00D151AC" w:rsidRDefault="00131BA8" w14:paraId="59AE41AA" w14:textId="4A989BCA">
      <w:pPr>
        <w:numPr>
          <w:ilvl w:val="0"/>
          <w:numId w:val="11"/>
        </w:numPr>
        <w:spacing w:after="0"/>
        <w:rPr>
          <w:rFonts w:ascii="Tahoma" w:hAnsi="Tahoma" w:cs="Tahoma"/>
          <w:sz w:val="24"/>
          <w:szCs w:val="24"/>
          <w:lang w:val="en-GB"/>
        </w:rPr>
      </w:pPr>
      <w:r>
        <w:rPr>
          <w:rFonts w:ascii="Tahoma" w:hAnsi="Tahoma" w:cs="Tahoma"/>
          <w:sz w:val="24"/>
          <w:szCs w:val="24"/>
          <w:lang w:val="en-GB"/>
        </w:rPr>
        <w:t>To e</w:t>
      </w:r>
      <w:r w:rsidRPr="00FE6641" w:rsidR="00FE6641">
        <w:rPr>
          <w:rFonts w:ascii="Tahoma" w:hAnsi="Tahoma" w:cs="Tahoma"/>
          <w:sz w:val="24"/>
          <w:szCs w:val="24"/>
          <w:lang w:val="en-GB"/>
        </w:rPr>
        <w:t>nsure the</w:t>
      </w:r>
      <w:r w:rsidR="00E3718C">
        <w:rPr>
          <w:rFonts w:ascii="Tahoma" w:hAnsi="Tahoma" w:cs="Tahoma"/>
          <w:sz w:val="24"/>
          <w:szCs w:val="24"/>
          <w:lang w:val="en-GB"/>
        </w:rPr>
        <w:t xml:space="preserve"> personal developmental</w:t>
      </w:r>
      <w:r w:rsidRPr="00FE6641" w:rsidR="00FE6641">
        <w:rPr>
          <w:rFonts w:ascii="Tahoma" w:hAnsi="Tahoma" w:cs="Tahoma"/>
          <w:sz w:val="24"/>
          <w:szCs w:val="24"/>
          <w:lang w:val="en-GB"/>
        </w:rPr>
        <w:t xml:space="preserve"> targets identified in Individual Health, Care and Education Plans</w:t>
      </w:r>
      <w:r w:rsidR="00E3718C">
        <w:rPr>
          <w:rFonts w:ascii="Tahoma" w:hAnsi="Tahoma" w:cs="Tahoma"/>
          <w:sz w:val="24"/>
          <w:szCs w:val="24"/>
          <w:lang w:val="en-GB"/>
        </w:rPr>
        <w:t>, CLAC Care Plans</w:t>
      </w:r>
      <w:r w:rsidRPr="00FE6641" w:rsidR="00FE6641">
        <w:rPr>
          <w:rFonts w:ascii="Tahoma" w:hAnsi="Tahoma" w:cs="Tahoma"/>
          <w:sz w:val="24"/>
          <w:szCs w:val="24"/>
          <w:lang w:val="en-GB"/>
        </w:rPr>
        <w:t xml:space="preserve"> are addressed, assessed and tracked</w:t>
      </w:r>
      <w:r w:rsidR="00E3718C">
        <w:rPr>
          <w:rFonts w:ascii="Tahoma" w:hAnsi="Tahoma" w:cs="Tahoma"/>
          <w:sz w:val="24"/>
          <w:szCs w:val="24"/>
          <w:lang w:val="en-GB"/>
        </w:rPr>
        <w:t>.</w:t>
      </w:r>
    </w:p>
    <w:p w:rsidRPr="00FE6641" w:rsidR="00FE6641" w:rsidP="00D151AC" w:rsidRDefault="00131BA8" w14:paraId="364FB958" w14:textId="43EA49B2">
      <w:pPr>
        <w:numPr>
          <w:ilvl w:val="0"/>
          <w:numId w:val="11"/>
        </w:numPr>
        <w:spacing w:after="0"/>
        <w:rPr>
          <w:rFonts w:ascii="Tahoma" w:hAnsi="Tahoma" w:cs="Tahoma"/>
          <w:sz w:val="24"/>
          <w:szCs w:val="24"/>
          <w:lang w:val="en-GB"/>
        </w:rPr>
      </w:pPr>
      <w:r>
        <w:rPr>
          <w:rFonts w:ascii="Tahoma" w:hAnsi="Tahoma" w:cs="Tahoma"/>
          <w:sz w:val="24"/>
          <w:szCs w:val="24"/>
          <w:lang w:val="en-GB"/>
        </w:rPr>
        <w:t>To p</w:t>
      </w:r>
      <w:r w:rsidRPr="00FE6641" w:rsidR="00FE6641">
        <w:rPr>
          <w:rFonts w:ascii="Tahoma" w:hAnsi="Tahoma" w:cs="Tahoma"/>
          <w:sz w:val="24"/>
          <w:szCs w:val="24"/>
          <w:lang w:val="en-GB"/>
        </w:rPr>
        <w:t>articipate in both informal and formal supervision and appraisal</w:t>
      </w:r>
      <w:r w:rsidR="00E3718C">
        <w:rPr>
          <w:rFonts w:ascii="Tahoma" w:hAnsi="Tahoma" w:cs="Tahoma"/>
          <w:sz w:val="24"/>
          <w:szCs w:val="24"/>
          <w:lang w:val="en-GB"/>
        </w:rPr>
        <w:t>.</w:t>
      </w:r>
    </w:p>
    <w:p w:rsidR="00F04338" w:rsidP="00D151AC" w:rsidRDefault="00FE6641" w14:paraId="303B735F" w14:textId="67330781">
      <w:pPr>
        <w:numPr>
          <w:ilvl w:val="0"/>
          <w:numId w:val="11"/>
        </w:numPr>
        <w:spacing w:after="0"/>
        <w:rPr>
          <w:rFonts w:ascii="Tahoma" w:hAnsi="Tahoma" w:cs="Tahoma"/>
          <w:sz w:val="24"/>
          <w:szCs w:val="24"/>
          <w:lang w:val="en-GB"/>
        </w:rPr>
      </w:pPr>
      <w:r w:rsidRPr="00FE6641">
        <w:rPr>
          <w:rFonts w:ascii="Tahoma" w:hAnsi="Tahoma" w:cs="Tahoma"/>
          <w:sz w:val="24"/>
          <w:szCs w:val="24"/>
          <w:lang w:val="en-GB"/>
        </w:rPr>
        <w:t xml:space="preserve">To work with the </w:t>
      </w:r>
      <w:r w:rsidR="00E3718C">
        <w:rPr>
          <w:rFonts w:ascii="Tahoma" w:hAnsi="Tahoma" w:cs="Tahoma"/>
          <w:sz w:val="24"/>
          <w:szCs w:val="24"/>
          <w:lang w:val="en-GB"/>
        </w:rPr>
        <w:t>home</w:t>
      </w:r>
      <w:r w:rsidRPr="00FE6641">
        <w:rPr>
          <w:rFonts w:ascii="Tahoma" w:hAnsi="Tahoma" w:cs="Tahoma"/>
          <w:sz w:val="24"/>
          <w:szCs w:val="24"/>
          <w:lang w:val="en-GB"/>
        </w:rPr>
        <w:t xml:space="preserve"> care management team, to produce action plans following self-assessment, independent service reviews and Ofsted inspections</w:t>
      </w:r>
      <w:r w:rsidR="00E3718C">
        <w:rPr>
          <w:rFonts w:ascii="Tahoma" w:hAnsi="Tahoma" w:cs="Tahoma"/>
          <w:sz w:val="24"/>
          <w:szCs w:val="24"/>
          <w:lang w:val="en-GB"/>
        </w:rPr>
        <w:t>.</w:t>
      </w:r>
    </w:p>
    <w:p w:rsidRPr="00B75121" w:rsidR="00145D52" w:rsidP="00D151AC" w:rsidRDefault="00145D52" w14:paraId="28593359" w14:textId="77777777">
      <w:pPr>
        <w:ind w:left="720"/>
        <w:rPr>
          <w:rFonts w:ascii="Tahoma" w:hAnsi="Tahoma" w:cs="Tahoma"/>
          <w:sz w:val="24"/>
          <w:szCs w:val="24"/>
          <w:lang w:val="en-GB"/>
        </w:rPr>
      </w:pPr>
    </w:p>
    <w:p w:rsidR="00D151AC" w:rsidP="00D151AC" w:rsidRDefault="00D151AC" w14:paraId="5CD00D44" w14:textId="77777777">
      <w:pPr>
        <w:rPr>
          <w:rFonts w:ascii="Tahoma" w:hAnsi="Tahoma" w:cs="Tahoma"/>
          <w:color w:val="ED7422" w:themeColor="accent2"/>
          <w:sz w:val="28"/>
          <w:szCs w:val="28"/>
          <w:lang w:val="en-GB"/>
        </w:rPr>
      </w:pPr>
    </w:p>
    <w:p w:rsidR="00D151AC" w:rsidP="00D151AC" w:rsidRDefault="00D151AC" w14:paraId="7A9D4B00" w14:textId="77777777">
      <w:pPr>
        <w:rPr>
          <w:rFonts w:ascii="Tahoma" w:hAnsi="Tahoma" w:cs="Tahoma"/>
          <w:color w:val="ED7422" w:themeColor="accent2"/>
          <w:sz w:val="28"/>
          <w:szCs w:val="28"/>
          <w:lang w:val="en-GB"/>
        </w:rPr>
      </w:pPr>
    </w:p>
    <w:p w:rsidRPr="00F04338" w:rsidR="00F04338" w:rsidP="00D151AC" w:rsidRDefault="00F04338" w14:paraId="4E68A450" w14:textId="71E50928">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Health and Safety</w:t>
      </w:r>
    </w:p>
    <w:p w:rsidRPr="00F04338" w:rsidR="00F04338" w:rsidP="00D151AC" w:rsidRDefault="00F04338" w14:paraId="1F7472E2" w14:textId="1395EDC3">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 xml:space="preserve">To evaluate the risks of, and to protect, </w:t>
      </w:r>
      <w:r>
        <w:rPr>
          <w:rFonts w:ascii="Tahoma" w:hAnsi="Tahoma" w:cs="Tahoma"/>
          <w:sz w:val="24"/>
          <w:szCs w:val="24"/>
          <w:lang w:val="en-GB"/>
        </w:rPr>
        <w:t>the individual</w:t>
      </w:r>
      <w:r w:rsidR="00882329">
        <w:rPr>
          <w:rFonts w:ascii="Tahoma" w:hAnsi="Tahoma" w:cs="Tahoma"/>
          <w:sz w:val="24"/>
          <w:szCs w:val="24"/>
          <w:lang w:val="en-GB"/>
        </w:rPr>
        <w:t>s</w:t>
      </w:r>
      <w:r>
        <w:rPr>
          <w:rFonts w:ascii="Tahoma" w:hAnsi="Tahoma" w:cs="Tahoma"/>
          <w:sz w:val="24"/>
          <w:szCs w:val="24"/>
          <w:lang w:val="en-GB"/>
        </w:rPr>
        <w:t xml:space="preserve"> we support</w:t>
      </w:r>
      <w:r w:rsidRPr="00F04338">
        <w:rPr>
          <w:rFonts w:ascii="Tahoma" w:hAnsi="Tahoma" w:cs="Tahoma"/>
          <w:sz w:val="24"/>
          <w:szCs w:val="24"/>
          <w:lang w:val="en-GB"/>
        </w:rPr>
        <w:t xml:space="preserve"> from threats to their health and welfare</w:t>
      </w:r>
      <w:r w:rsidR="00882329">
        <w:rPr>
          <w:rFonts w:ascii="Tahoma" w:hAnsi="Tahoma" w:cs="Tahoma"/>
          <w:sz w:val="24"/>
          <w:szCs w:val="24"/>
          <w:lang w:val="en-GB"/>
        </w:rPr>
        <w:t>.</w:t>
      </w:r>
      <w:r w:rsidRPr="00F04338">
        <w:rPr>
          <w:rFonts w:ascii="Tahoma" w:hAnsi="Tahoma" w:cs="Tahoma"/>
          <w:sz w:val="24"/>
          <w:szCs w:val="24"/>
          <w:lang w:val="en-GB"/>
        </w:rPr>
        <w:t xml:space="preserve"> </w:t>
      </w:r>
    </w:p>
    <w:p w:rsidRPr="00D151AC" w:rsidR="00D53D8F" w:rsidP="00D151AC" w:rsidRDefault="00BC19F4" w14:paraId="39A9857D" w14:textId="3690F3C8">
      <w:pPr>
        <w:pStyle w:val="ListParagraph"/>
        <w:numPr>
          <w:ilvl w:val="0"/>
          <w:numId w:val="16"/>
        </w:numPr>
        <w:rPr>
          <w:rFonts w:ascii="Tahoma" w:hAnsi="Tahoma" w:cs="Tahoma"/>
          <w:sz w:val="24"/>
          <w:szCs w:val="24"/>
          <w:lang w:val="en-GB"/>
        </w:rPr>
      </w:pPr>
      <w:r>
        <w:rPr>
          <w:rFonts w:ascii="Tahoma" w:hAnsi="Tahoma" w:cs="Tahoma"/>
          <w:sz w:val="24"/>
          <w:szCs w:val="24"/>
          <w:lang w:val="en-GB"/>
        </w:rPr>
        <w:t>To e</w:t>
      </w:r>
      <w:r w:rsidRPr="00F04338" w:rsidR="00F04338">
        <w:rPr>
          <w:rFonts w:ascii="Tahoma" w:hAnsi="Tahoma" w:cs="Tahoma"/>
          <w:sz w:val="24"/>
          <w:szCs w:val="24"/>
          <w:lang w:val="en-GB"/>
        </w:rPr>
        <w:t>nsure the premises are kept safe, clean and hygienic throughout</w:t>
      </w:r>
      <w:r>
        <w:rPr>
          <w:rFonts w:ascii="Tahoma" w:hAnsi="Tahoma" w:cs="Tahoma"/>
          <w:sz w:val="24"/>
          <w:szCs w:val="24"/>
          <w:lang w:val="en-GB"/>
        </w:rPr>
        <w:t>.</w:t>
      </w:r>
    </w:p>
    <w:p w:rsidRPr="00F04338" w:rsidR="00F04338" w:rsidP="00D151AC" w:rsidRDefault="00BC19F4" w14:paraId="20CBA4AB" w14:textId="07BB6060">
      <w:pPr>
        <w:pStyle w:val="ListParagraph"/>
        <w:numPr>
          <w:ilvl w:val="0"/>
          <w:numId w:val="16"/>
        </w:numPr>
        <w:rPr>
          <w:rFonts w:ascii="Tahoma" w:hAnsi="Tahoma" w:cs="Tahoma"/>
          <w:sz w:val="24"/>
          <w:szCs w:val="24"/>
          <w:lang w:val="en-GB"/>
        </w:rPr>
      </w:pPr>
      <w:r>
        <w:rPr>
          <w:rFonts w:ascii="Tahoma" w:hAnsi="Tahoma" w:cs="Tahoma"/>
          <w:sz w:val="24"/>
          <w:szCs w:val="24"/>
          <w:lang w:val="en-GB"/>
        </w:rPr>
        <w:t>To m</w:t>
      </w:r>
      <w:r w:rsidRPr="00F04338" w:rsidR="00F04338">
        <w:rPr>
          <w:rFonts w:ascii="Tahoma" w:hAnsi="Tahoma" w:cs="Tahoma"/>
          <w:sz w:val="24"/>
          <w:szCs w:val="24"/>
          <w:lang w:val="en-GB"/>
        </w:rPr>
        <w:t>aintain high standards of safety and observe good practice in relation to health and safety issues, including the safe handling and administration of medicines and first aid</w:t>
      </w:r>
      <w:r>
        <w:rPr>
          <w:rFonts w:ascii="Tahoma" w:hAnsi="Tahoma" w:cs="Tahoma"/>
          <w:sz w:val="24"/>
          <w:szCs w:val="24"/>
          <w:lang w:val="en-GB"/>
        </w:rPr>
        <w:t>.</w:t>
      </w:r>
    </w:p>
    <w:p w:rsidRPr="00D151AC" w:rsidR="00D53D8F" w:rsidP="00D151AC" w:rsidRDefault="00F04338" w14:paraId="472627F4" w14:textId="0742336E">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At all times work within H&amp;S policy and procedures</w:t>
      </w:r>
      <w:r w:rsidR="00BC19F4">
        <w:rPr>
          <w:rFonts w:ascii="Tahoma" w:hAnsi="Tahoma" w:cs="Tahoma"/>
          <w:sz w:val="24"/>
          <w:szCs w:val="24"/>
          <w:lang w:val="en-GB"/>
        </w:rPr>
        <w:t>.</w:t>
      </w:r>
    </w:p>
    <w:p w:rsidRPr="00D53D8F" w:rsidR="00F04338" w:rsidP="00D151AC" w:rsidRDefault="00F04338" w14:paraId="02FEF7CE" w14:textId="677CDD94">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Partnership Working:</w:t>
      </w:r>
    </w:p>
    <w:p w:rsidRPr="00F04338" w:rsidR="00F04338" w:rsidP="00D151AC" w:rsidRDefault="00F04338" w14:paraId="0A754B98" w14:textId="2E170F00">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To create and develop links between the ho</w:t>
      </w:r>
      <w:r w:rsidR="00FE6641">
        <w:rPr>
          <w:rFonts w:ascii="Tahoma" w:hAnsi="Tahoma" w:cs="Tahoma"/>
          <w:sz w:val="24"/>
          <w:szCs w:val="24"/>
          <w:lang w:val="en-GB"/>
        </w:rPr>
        <w:t>mes</w:t>
      </w:r>
      <w:r w:rsidRPr="00F04338">
        <w:rPr>
          <w:rFonts w:ascii="Tahoma" w:hAnsi="Tahoma" w:cs="Tahoma"/>
          <w:sz w:val="24"/>
          <w:szCs w:val="24"/>
          <w:lang w:val="en-GB"/>
        </w:rPr>
        <w:t xml:space="preserve"> and with the day and night teams </w:t>
      </w:r>
      <w:r w:rsidR="00FE6641">
        <w:rPr>
          <w:rFonts w:ascii="Tahoma" w:hAnsi="Tahoma" w:cs="Tahoma"/>
          <w:sz w:val="24"/>
          <w:szCs w:val="24"/>
          <w:lang w:val="en-GB"/>
        </w:rPr>
        <w:t>in the children’s division.</w:t>
      </w:r>
    </w:p>
    <w:p w:rsidRPr="00D151AC" w:rsidR="00F04338" w:rsidP="00D151AC" w:rsidRDefault="00F04338" w14:paraId="7C5EE431" w14:textId="33699329">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 xml:space="preserve">Celebrate and share success with </w:t>
      </w:r>
      <w:r w:rsidR="00FE6641">
        <w:rPr>
          <w:rFonts w:ascii="Tahoma" w:hAnsi="Tahoma" w:cs="Tahoma"/>
          <w:sz w:val="24"/>
          <w:szCs w:val="24"/>
          <w:lang w:val="en-GB"/>
        </w:rPr>
        <w:t>the individuals we support</w:t>
      </w:r>
      <w:r w:rsidRPr="00F04338">
        <w:rPr>
          <w:rFonts w:ascii="Tahoma" w:hAnsi="Tahoma" w:cs="Tahoma"/>
          <w:sz w:val="24"/>
          <w:szCs w:val="24"/>
          <w:lang w:val="en-GB"/>
        </w:rPr>
        <w:t>, colleagues</w:t>
      </w:r>
      <w:r w:rsidR="00FE6641">
        <w:rPr>
          <w:rFonts w:ascii="Tahoma" w:hAnsi="Tahoma" w:cs="Tahoma"/>
          <w:sz w:val="24"/>
          <w:szCs w:val="24"/>
          <w:lang w:val="en-GB"/>
        </w:rPr>
        <w:t>, social workers</w:t>
      </w:r>
      <w:r w:rsidRPr="00F04338">
        <w:rPr>
          <w:rFonts w:ascii="Tahoma" w:hAnsi="Tahoma" w:cs="Tahoma"/>
          <w:sz w:val="24"/>
          <w:szCs w:val="24"/>
          <w:lang w:val="en-GB"/>
        </w:rPr>
        <w:t xml:space="preserve"> and parents/</w:t>
      </w:r>
      <w:r w:rsidR="00FE6641">
        <w:rPr>
          <w:rFonts w:ascii="Tahoma" w:hAnsi="Tahoma" w:cs="Tahoma"/>
          <w:sz w:val="24"/>
          <w:szCs w:val="24"/>
          <w:lang w:val="en-GB"/>
        </w:rPr>
        <w:t>legal guardians.</w:t>
      </w:r>
    </w:p>
    <w:p w:rsidRPr="00D53D8F" w:rsidR="00F04338" w:rsidP="00D151AC" w:rsidRDefault="00F04338" w14:paraId="46675EC5" w14:textId="69660904">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Equality and Diversity:</w:t>
      </w:r>
    </w:p>
    <w:p w:rsidRPr="00FE6641" w:rsidR="00F04338" w:rsidP="00D151AC" w:rsidRDefault="00F04338" w14:paraId="06AB81BD" w14:textId="13577A67">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Ensure equality in the workplace regardless of race, age, disability, gender, sexual orientation or religious belief</w:t>
      </w:r>
      <w:r w:rsidR="00FE6641">
        <w:rPr>
          <w:rFonts w:ascii="Tahoma" w:hAnsi="Tahoma" w:cs="Tahoma"/>
          <w:sz w:val="24"/>
          <w:szCs w:val="24"/>
          <w:lang w:val="en-GB"/>
        </w:rPr>
        <w:t>.</w:t>
      </w:r>
    </w:p>
    <w:p w:rsidRPr="00FE6641" w:rsidR="00F04338" w:rsidP="00D151AC" w:rsidRDefault="00F04338" w14:paraId="7C9CDEC9" w14:textId="2B51EB3E">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 xml:space="preserve">Support </w:t>
      </w:r>
      <w:r w:rsidR="006463FE">
        <w:rPr>
          <w:rFonts w:ascii="Tahoma" w:hAnsi="Tahoma" w:cs="Tahoma"/>
          <w:sz w:val="24"/>
          <w:szCs w:val="24"/>
          <w:lang w:val="en-GB"/>
        </w:rPr>
        <w:t xml:space="preserve">young people we </w:t>
      </w:r>
      <w:r w:rsidR="009D79F9">
        <w:rPr>
          <w:rFonts w:ascii="Tahoma" w:hAnsi="Tahoma" w:cs="Tahoma"/>
          <w:sz w:val="24"/>
          <w:szCs w:val="24"/>
          <w:lang w:val="en-GB"/>
        </w:rPr>
        <w:t>support and colleagues</w:t>
      </w:r>
      <w:r w:rsidRPr="00FE6641">
        <w:rPr>
          <w:rFonts w:ascii="Tahoma" w:hAnsi="Tahoma" w:cs="Tahoma"/>
          <w:sz w:val="24"/>
          <w:szCs w:val="24"/>
          <w:lang w:val="en-GB"/>
        </w:rPr>
        <w:t xml:space="preserve"> to express their individuality and uniqueness in all areas of life</w:t>
      </w:r>
      <w:r w:rsidR="00FE6641">
        <w:rPr>
          <w:rFonts w:ascii="Tahoma" w:hAnsi="Tahoma" w:cs="Tahoma"/>
          <w:sz w:val="24"/>
          <w:szCs w:val="24"/>
          <w:lang w:val="en-GB"/>
        </w:rPr>
        <w:t>.</w:t>
      </w:r>
    </w:p>
    <w:p w:rsidRPr="00A025B3" w:rsidR="00311A5D" w:rsidP="00D151AC" w:rsidRDefault="00311A5D" w14:paraId="10E7DEE6" w14:textId="02331ADF">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8038" w:id="0"/>
      <w:r w:rsidRPr="00A025B3">
        <w:rPr>
          <w:rFonts w:eastAsia="Times New Roman" w:cstheme="minorHAnsi"/>
          <w:color w:val="ED7422" w:themeColor="accent2"/>
          <w:sz w:val="32"/>
          <w:szCs w:val="32"/>
          <w:lang w:val="en-GB" w:eastAsia="en-GB"/>
        </w:rPr>
        <w:t>Safeguarding and C</w:t>
      </w:r>
      <w:r w:rsidR="009D79F9">
        <w:rPr>
          <w:rFonts w:eastAsia="Times New Roman" w:cstheme="minorHAnsi"/>
          <w:color w:val="ED7422" w:themeColor="accent2"/>
          <w:sz w:val="32"/>
          <w:szCs w:val="32"/>
          <w:lang w:val="en-GB" w:eastAsia="en-GB"/>
        </w:rPr>
        <w:t>hild Care</w:t>
      </w:r>
      <w:r>
        <w:rPr>
          <w:rFonts w:eastAsia="Times New Roman" w:cstheme="minorHAnsi"/>
          <w:color w:val="ED7422" w:themeColor="accent2"/>
          <w:sz w:val="32"/>
          <w:szCs w:val="32"/>
          <w:lang w:val="en-GB" w:eastAsia="en-GB"/>
        </w:rPr>
        <w:t>:</w:t>
      </w:r>
    </w:p>
    <w:p w:rsidRPr="003D557F" w:rsidR="00311A5D" w:rsidP="00D151AC" w:rsidRDefault="00311A5D" w14:paraId="2A5EE0B1"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Promote and implement safeguarding, child protection, and health and safety policies across the home.</w:t>
      </w:r>
    </w:p>
    <w:bookmarkEnd w:id="0"/>
    <w:p w:rsidRPr="00FE6C5F" w:rsidR="00311A5D" w:rsidP="00D151AC" w:rsidRDefault="00311A5D" w14:paraId="14DEB68D"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Ensure children’s individual care plans, key working, and personalised outcomes are implemented effectively.</w:t>
      </w:r>
    </w:p>
    <w:p w:rsidR="00311A5D" w:rsidP="00D151AC" w:rsidRDefault="00311A5D" w14:paraId="3F0E074E"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Model trauma-informed approaches and positive behaviour management techniques to staff.</w:t>
      </w:r>
    </w:p>
    <w:p w:rsidRPr="002C4C8B" w:rsidR="00311A5D" w:rsidP="00D151AC" w:rsidRDefault="00311A5D" w14:paraId="183B0B23"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2C4C8B">
        <w:rPr>
          <w:rFonts w:ascii="Tahoma" w:hAnsi="Tahoma" w:eastAsia="Times New Roman" w:cs="Tahoma"/>
          <w:sz w:val="24"/>
          <w:szCs w:val="24"/>
          <w:lang w:val="en-GB" w:eastAsia="en-GB"/>
        </w:rPr>
        <w:t>Contribute to risk assessments, behaviour management plans, and safeguarding strategies.</w:t>
      </w:r>
    </w:p>
    <w:p w:rsidRPr="002C4C8B" w:rsidR="00311A5D" w:rsidP="00D151AC" w:rsidRDefault="00311A5D" w14:paraId="2C27025A" w14:textId="5EFC57EB">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2C4C8B">
        <w:rPr>
          <w:rFonts w:ascii="Tahoma" w:hAnsi="Tahoma" w:eastAsia="Times New Roman" w:cs="Tahoma"/>
          <w:sz w:val="24"/>
          <w:szCs w:val="24"/>
          <w:lang w:val="en-GB" w:eastAsia="en-GB"/>
        </w:rPr>
        <w:t xml:space="preserve">Ensure adherence to regulatory standards and </w:t>
      </w:r>
      <w:r w:rsidR="003B2E23">
        <w:rPr>
          <w:rFonts w:ascii="Tahoma" w:hAnsi="Tahoma" w:eastAsia="Times New Roman" w:cs="Tahoma"/>
          <w:sz w:val="24"/>
          <w:szCs w:val="24"/>
          <w:lang w:val="en-GB" w:eastAsia="en-GB"/>
        </w:rPr>
        <w:t>our</w:t>
      </w:r>
      <w:r w:rsidRPr="002C4C8B">
        <w:rPr>
          <w:rFonts w:ascii="Tahoma" w:hAnsi="Tahoma" w:eastAsia="Times New Roman" w:cs="Tahoma"/>
          <w:sz w:val="24"/>
          <w:szCs w:val="24"/>
          <w:lang w:val="en-GB" w:eastAsia="en-GB"/>
        </w:rPr>
        <w:t xml:space="preserve"> policies and procedures.</w:t>
      </w:r>
    </w:p>
    <w:p w:rsidRPr="00D151AC" w:rsidR="00311A5D" w:rsidP="00D151AC" w:rsidRDefault="00311A5D" w14:paraId="33C01191" w14:textId="72C0B7BA">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2C4C8B">
        <w:rPr>
          <w:rFonts w:ascii="Tahoma" w:hAnsi="Tahoma" w:eastAsia="Times New Roman" w:cs="Tahoma"/>
          <w:sz w:val="24"/>
          <w:szCs w:val="24"/>
          <w:lang w:val="en-GB" w:eastAsia="en-GB"/>
        </w:rPr>
        <w:t>Participate in audits, inspections, and quality assurance processes.</w:t>
      </w:r>
    </w:p>
    <w:p w:rsidRPr="00D53D8F" w:rsidR="00F04338" w:rsidP="00D151AC" w:rsidRDefault="00F04338" w14:paraId="713FD785" w14:textId="35DAF4CE">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General:</w:t>
      </w:r>
    </w:p>
    <w:p w:rsidRPr="00FE6641" w:rsidR="00F04338" w:rsidP="00D151AC" w:rsidRDefault="00F04338" w14:paraId="393C07DF" w14:textId="68CDC721">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act as an ambassador for </w:t>
      </w:r>
      <w:r w:rsidR="004C059D">
        <w:rPr>
          <w:rFonts w:ascii="Tahoma" w:hAnsi="Tahoma" w:cs="Tahoma"/>
          <w:sz w:val="24"/>
          <w:szCs w:val="24"/>
          <w:lang w:val="en-GB"/>
        </w:rPr>
        <w:t>us</w:t>
      </w:r>
      <w:r w:rsidRPr="00FE6641">
        <w:rPr>
          <w:rFonts w:ascii="Tahoma" w:hAnsi="Tahoma" w:cs="Tahoma"/>
          <w:sz w:val="24"/>
          <w:szCs w:val="24"/>
          <w:lang w:val="en-GB"/>
        </w:rPr>
        <w:t xml:space="preserve"> representing the </w:t>
      </w:r>
      <w:r w:rsidR="00FE6641">
        <w:rPr>
          <w:rFonts w:ascii="Tahoma" w:hAnsi="Tahoma" w:cs="Tahoma"/>
          <w:sz w:val="24"/>
          <w:szCs w:val="24"/>
          <w:lang w:val="en-GB"/>
        </w:rPr>
        <w:t xml:space="preserve">organisation </w:t>
      </w:r>
      <w:r w:rsidRPr="00FE6641">
        <w:rPr>
          <w:rFonts w:ascii="Tahoma" w:hAnsi="Tahoma" w:cs="Tahoma"/>
          <w:sz w:val="24"/>
          <w:szCs w:val="24"/>
          <w:lang w:val="en-GB"/>
        </w:rPr>
        <w:t>where necessary at events and meetings</w:t>
      </w:r>
      <w:r w:rsidR="00FE6641">
        <w:rPr>
          <w:rFonts w:ascii="Tahoma" w:hAnsi="Tahoma" w:cs="Tahoma"/>
          <w:sz w:val="24"/>
          <w:szCs w:val="24"/>
          <w:lang w:val="en-GB"/>
        </w:rPr>
        <w:t>.</w:t>
      </w:r>
    </w:p>
    <w:p w:rsidRPr="00FE6641" w:rsidR="00F04338" w:rsidP="00D151AC" w:rsidRDefault="00F04338" w14:paraId="4F06C7E8" w14:textId="279748E4">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To undertake ongoing continued professional development and attend training events</w:t>
      </w:r>
      <w:r w:rsidR="00FE6641">
        <w:rPr>
          <w:rFonts w:ascii="Tahoma" w:hAnsi="Tahoma" w:cs="Tahoma"/>
          <w:sz w:val="24"/>
          <w:szCs w:val="24"/>
          <w:lang w:val="en-GB"/>
        </w:rPr>
        <w:t>.</w:t>
      </w:r>
    </w:p>
    <w:p w:rsidRPr="00FE6641" w:rsidR="00F04338" w:rsidP="00D151AC" w:rsidRDefault="00F04338" w14:paraId="522FFD93" w14:textId="6953C15F">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uphold </w:t>
      </w:r>
      <w:r w:rsidR="004C059D">
        <w:rPr>
          <w:rFonts w:ascii="Tahoma" w:hAnsi="Tahoma" w:cs="Tahoma"/>
          <w:sz w:val="24"/>
          <w:szCs w:val="24"/>
          <w:lang w:val="en-GB"/>
        </w:rPr>
        <w:t>our</w:t>
      </w:r>
      <w:r w:rsidRPr="00FE6641">
        <w:rPr>
          <w:rFonts w:ascii="Tahoma" w:hAnsi="Tahoma" w:cs="Tahoma"/>
          <w:sz w:val="24"/>
          <w:szCs w:val="24"/>
          <w:lang w:val="en-GB"/>
        </w:rPr>
        <w:t xml:space="preserve"> values</w:t>
      </w:r>
      <w:r w:rsidR="00FE6641">
        <w:rPr>
          <w:rFonts w:ascii="Tahoma" w:hAnsi="Tahoma" w:cs="Tahoma"/>
          <w:sz w:val="24"/>
          <w:szCs w:val="24"/>
          <w:lang w:val="en-GB"/>
        </w:rPr>
        <w:t>.</w:t>
      </w:r>
    </w:p>
    <w:p w:rsidR="00D53D8F" w:rsidP="00D151AC" w:rsidRDefault="00F04338" w14:paraId="3442729C" w14:textId="1FD21465">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undertake such duties and responsibilities reasonably consistent with the role as may be required from time to time by the </w:t>
      </w:r>
      <w:r w:rsidR="00FE6641">
        <w:rPr>
          <w:rFonts w:ascii="Tahoma" w:hAnsi="Tahoma" w:cs="Tahoma"/>
          <w:sz w:val="24"/>
          <w:szCs w:val="24"/>
          <w:lang w:val="en-GB"/>
        </w:rPr>
        <w:t xml:space="preserve">Registered Manager, Operations Manager, Regional Director and the Divisional Director. </w:t>
      </w:r>
    </w:p>
    <w:p w:rsidRPr="00311A5D" w:rsidR="002F597E" w:rsidP="00D151AC" w:rsidRDefault="002F597E" w14:paraId="07755314" w14:textId="77777777">
      <w:pPr>
        <w:pStyle w:val="ListParagraph"/>
        <w:rPr>
          <w:rFonts w:ascii="Tahoma" w:hAnsi="Tahoma" w:cs="Tahoma"/>
          <w:sz w:val="24"/>
          <w:szCs w:val="24"/>
          <w:lang w:val="en-GB"/>
        </w:rPr>
      </w:pPr>
    </w:p>
    <w:p w:rsidRPr="00F51187" w:rsidR="00F04338" w:rsidP="00D151AC" w:rsidRDefault="00F04338" w14:paraId="2054A48C" w14:textId="38D57057">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rsidRPr="00F51187" w:rsidR="00F04338" w:rsidP="00D151AC" w:rsidRDefault="004C059D" w14:paraId="6A3956CA" w14:textId="411514CA">
      <w:pPr>
        <w:rPr>
          <w:rFonts w:ascii="Tahoma" w:hAnsi="Tahoma" w:cs="Tahoma"/>
          <w:sz w:val="24"/>
          <w:szCs w:val="24"/>
          <w:lang w:val="en-GB"/>
        </w:rPr>
      </w:pPr>
      <w:r>
        <w:rPr>
          <w:rFonts w:ascii="Tahoma" w:hAnsi="Tahoma" w:cs="Tahoma"/>
          <w:sz w:val="24"/>
          <w:szCs w:val="24"/>
          <w:lang w:val="en-GB"/>
        </w:rPr>
        <w:t>We are</w:t>
      </w:r>
      <w:r w:rsidRPr="00F51187" w:rsidR="00F04338">
        <w:rPr>
          <w:rFonts w:ascii="Tahoma" w:hAnsi="Tahoma" w:cs="Tahoma"/>
          <w:sz w:val="24"/>
          <w:szCs w:val="24"/>
          <w:lang w:val="en-GB"/>
        </w:rPr>
        <w:t xml:space="preserve"> committed to embedding trauma-informed care across our homes. As a Support Worker, you will:</w:t>
      </w:r>
    </w:p>
    <w:p w:rsidRPr="00F51187" w:rsidR="00F04338" w:rsidP="00D151AC" w:rsidRDefault="00F04338" w14:paraId="34C36B9C"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rsidRPr="00F51187" w:rsidR="00F04338" w:rsidP="00D151AC" w:rsidRDefault="00F04338" w14:paraId="48040C8C"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rsidRPr="00F51187" w:rsidR="00F04338" w:rsidP="00D151AC" w:rsidRDefault="00F04338" w14:paraId="5E623EA2"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rsidRPr="00F51187" w:rsidR="00F04338" w:rsidP="00D151AC" w:rsidRDefault="00F04338" w14:paraId="7A09BCA4"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rsidRPr="00F51187" w:rsidR="00F04338" w:rsidP="00D151AC" w:rsidRDefault="00F04338" w14:paraId="6296E014"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rsidRPr="00D151AC" w:rsidR="00F04338" w:rsidP="00D151AC" w:rsidRDefault="00F04338" w14:paraId="3225E671" w14:textId="39C07BBD">
      <w:pPr>
        <w:numPr>
          <w:ilvl w:val="0"/>
          <w:numId w:val="1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rsidR="00D151AC" w:rsidP="00D151AC" w:rsidRDefault="00D151AC" w14:paraId="6B9A5440" w14:textId="77777777">
      <w:pPr>
        <w:rPr>
          <w:rFonts w:ascii="Tahoma" w:hAnsi="Tahoma" w:cs="Tahoma"/>
          <w:sz w:val="24"/>
          <w:szCs w:val="24"/>
          <w:lang w:val="en-GB"/>
        </w:rPr>
      </w:pPr>
    </w:p>
    <w:p w:rsidR="00113D5F" w:rsidP="00D151AC" w:rsidRDefault="00F04338" w14:paraId="35458C2D" w14:textId="0DB4C947">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4C059D">
        <w:rPr>
          <w:rFonts w:ascii="Tahoma" w:hAnsi="Tahoma" w:cs="Tahoma"/>
          <w:sz w:val="24"/>
          <w:szCs w:val="24"/>
          <w:lang w:val="en-GB"/>
        </w:rPr>
        <w:t>.</w:t>
      </w:r>
    </w:p>
    <w:p w:rsidRPr="002F597E" w:rsidR="005E4759" w:rsidP="00D151AC" w:rsidRDefault="005E4759" w14:paraId="765C9591" w14:textId="1A9F0294">
      <w:pPr>
        <w:rPr>
          <w:rFonts w:ascii="Tahoma" w:hAnsi="Tahoma" w:cs="Tahoma"/>
          <w:sz w:val="24"/>
          <w:szCs w:val="24"/>
          <w:lang w:val="en-GB"/>
        </w:rPr>
      </w:pPr>
      <w:r w:rsidRPr="005E4759">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rsidRPr="00F51187" w:rsidR="00A5204F" w:rsidP="00D151AC" w:rsidRDefault="00A5204F" w14:paraId="5827075D" w14:textId="77777777">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Our Values</w:t>
      </w:r>
    </w:p>
    <w:p w:rsidRPr="00F51187" w:rsidR="00A5204F" w:rsidP="00D151AC" w:rsidRDefault="00A5204F" w14:paraId="6C526F25"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Supportive</w:t>
      </w:r>
      <w:r w:rsidRPr="00F51187">
        <w:rPr>
          <w:rFonts w:ascii="Tahoma" w:hAnsi="Tahoma" w:cs="Tahoma"/>
          <w:sz w:val="24"/>
          <w:szCs w:val="24"/>
          <w:lang w:val="en-GB"/>
        </w:rPr>
        <w:t>: Promoting opportunities for everyone so they can reach their full potential.</w:t>
      </w:r>
    </w:p>
    <w:p w:rsidRPr="00F51187" w:rsidR="00A5204F" w:rsidP="00D151AC" w:rsidRDefault="00A5204F" w14:paraId="317EE204"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Ambitious</w:t>
      </w:r>
      <w:r w:rsidRPr="00F51187">
        <w:rPr>
          <w:rFonts w:ascii="Tahoma" w:hAnsi="Tahoma" w:cs="Tahoma"/>
          <w:sz w:val="24"/>
          <w:szCs w:val="24"/>
          <w:lang w:val="en-GB"/>
        </w:rPr>
        <w:t>: Providing the best possible outcomes for the people who use our services.</w:t>
      </w:r>
    </w:p>
    <w:p w:rsidRPr="00F51187" w:rsidR="00A5204F" w:rsidP="00D151AC" w:rsidRDefault="00A5204F" w14:paraId="6BB18BCB"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Loyal</w:t>
      </w:r>
      <w:r w:rsidRPr="00F51187">
        <w:rPr>
          <w:rFonts w:ascii="Tahoma" w:hAnsi="Tahoma" w:cs="Tahoma"/>
          <w:sz w:val="24"/>
          <w:szCs w:val="24"/>
          <w:lang w:val="en-GB"/>
        </w:rPr>
        <w:t xml:space="preserve">: Putting the people we support and our staff at the centre of everything we </w:t>
      </w:r>
      <w:proofErr w:type="gramStart"/>
      <w:r w:rsidRPr="00F51187">
        <w:rPr>
          <w:rFonts w:ascii="Tahoma" w:hAnsi="Tahoma" w:cs="Tahoma"/>
          <w:sz w:val="24"/>
          <w:szCs w:val="24"/>
          <w:lang w:val="en-GB"/>
        </w:rPr>
        <w:t>do, and</w:t>
      </w:r>
      <w:proofErr w:type="gramEnd"/>
      <w:r w:rsidRPr="00F51187">
        <w:rPr>
          <w:rFonts w:ascii="Tahoma" w:hAnsi="Tahoma" w:cs="Tahoma"/>
          <w:sz w:val="24"/>
          <w:szCs w:val="24"/>
          <w:lang w:val="en-GB"/>
        </w:rPr>
        <w:t xml:space="preserve"> delivering on our promises.</w:t>
      </w:r>
    </w:p>
    <w:p w:rsidRPr="00F51187" w:rsidR="00A5204F" w:rsidP="00D151AC" w:rsidRDefault="00A5204F" w14:paraId="154CCA82"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Unique</w:t>
      </w:r>
      <w:r w:rsidRPr="00F51187">
        <w:rPr>
          <w:rFonts w:ascii="Tahoma" w:hAnsi="Tahoma" w:cs="Tahoma"/>
          <w:sz w:val="24"/>
          <w:szCs w:val="24"/>
          <w:lang w:val="en-GB"/>
        </w:rPr>
        <w:t>: Offering diverse and innovative services without compromising quality.</w:t>
      </w:r>
    </w:p>
    <w:p w:rsidRPr="00F51187" w:rsidR="00A5204F" w:rsidP="00D151AC" w:rsidRDefault="00A5204F" w14:paraId="3E019619"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Transparent</w:t>
      </w:r>
      <w:r w:rsidRPr="00F51187">
        <w:rPr>
          <w:rFonts w:ascii="Tahoma" w:hAnsi="Tahoma" w:cs="Tahoma"/>
          <w:sz w:val="24"/>
          <w:szCs w:val="24"/>
          <w:lang w:val="en-GB"/>
        </w:rPr>
        <w:t>: Being open, honest, and fostering a culture of mutual respect and continuous improvement.</w:t>
      </w:r>
    </w:p>
    <w:p w:rsidRPr="00F51187" w:rsidR="00A5204F" w:rsidP="00D151AC" w:rsidRDefault="00A5204F" w14:paraId="5DE811C0"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Engaging</w:t>
      </w:r>
      <w:r w:rsidRPr="00F51187">
        <w:rPr>
          <w:rFonts w:ascii="Tahoma" w:hAnsi="Tahoma" w:cs="Tahoma"/>
          <w:sz w:val="24"/>
          <w:szCs w:val="24"/>
          <w:lang w:val="en-GB"/>
        </w:rPr>
        <w:t>: Working in partnership with the people we support, our staff, and all stakeholders.</w:t>
      </w:r>
    </w:p>
    <w:p w:rsidRPr="00D151AC" w:rsidR="00113D5F" w:rsidP="00D151AC" w:rsidRDefault="00A5204F" w14:paraId="0B5495A4" w14:textId="5DB686B1">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Meaningful</w:t>
      </w:r>
      <w:r w:rsidRPr="00F51187">
        <w:rPr>
          <w:rFonts w:ascii="Tahoma" w:hAnsi="Tahoma" w:cs="Tahoma"/>
          <w:sz w:val="24"/>
          <w:szCs w:val="24"/>
          <w:lang w:val="en-GB"/>
        </w:rPr>
        <w:t>: Encouraging everyone to live aspirational, fulfilling lives.</w:t>
      </w:r>
    </w:p>
    <w:p w:rsidRPr="00F51187" w:rsidR="00B3052D" w:rsidP="006D6A80" w:rsidRDefault="00B3052D" w14:paraId="35D58ABA" w14:textId="3FF5631B">
      <w:pPr>
        <w:spacing w:before="100" w:beforeAutospacing="1" w:after="100" w:afterAutospacing="1" w:line="240" w:lineRule="auto"/>
        <w:outlineLvl w:val="0"/>
        <w:rPr>
          <w:rFonts w:ascii="Tahoma" w:hAnsi="Tahoma" w:eastAsia="Times New Roman" w:cs="Tahoma"/>
          <w:b/>
          <w:bCs/>
          <w:color w:val="ED7422" w:themeColor="accent2"/>
          <w:kern w:val="36"/>
          <w:sz w:val="36"/>
          <w:szCs w:val="36"/>
          <w:lang w:val="en-GB" w:eastAsia="en-GB"/>
        </w:rPr>
      </w:pPr>
      <w:r w:rsidRPr="00F51187">
        <w:rPr>
          <w:rFonts w:ascii="Tahoma" w:hAnsi="Tahoma" w:eastAsia="Times New Roman" w:cs="Tahoma"/>
          <w:b/>
          <w:bCs/>
          <w:color w:val="ED7422" w:themeColor="accent2"/>
          <w:kern w:val="36"/>
          <w:sz w:val="36"/>
          <w:szCs w:val="36"/>
          <w:lang w:val="en-GB" w:eastAsia="en-GB"/>
        </w:rPr>
        <w:t>Job Specification – Children</w:t>
      </w:r>
      <w:r w:rsidR="00BF2560">
        <w:rPr>
          <w:rFonts w:ascii="Tahoma" w:hAnsi="Tahoma" w:eastAsia="Times New Roman" w:cs="Tahoma"/>
          <w:b/>
          <w:bCs/>
          <w:color w:val="ED7422" w:themeColor="accent2"/>
          <w:kern w:val="36"/>
          <w:sz w:val="36"/>
          <w:szCs w:val="36"/>
          <w:lang w:val="en-GB" w:eastAsia="en-GB"/>
        </w:rPr>
        <w:t>’s</w:t>
      </w:r>
      <w:r w:rsidRPr="00F51187">
        <w:rPr>
          <w:rFonts w:ascii="Tahoma" w:hAnsi="Tahoma" w:eastAsia="Times New Roman" w:cs="Tahoma"/>
          <w:b/>
          <w:bCs/>
          <w:color w:val="ED7422" w:themeColor="accent2"/>
          <w:kern w:val="36"/>
          <w:sz w:val="36"/>
          <w:szCs w:val="36"/>
          <w:lang w:val="en-GB" w:eastAsia="en-GB"/>
        </w:rPr>
        <w:t xml:space="preserve"> Support Worker</w:t>
      </w:r>
    </w:p>
    <w:p w:rsidRPr="00F51187" w:rsidR="00B3052D" w:rsidP="006D6A80" w:rsidRDefault="00B3052D" w14:paraId="64E66874" w14:textId="77777777">
      <w:pPr>
        <w:spacing w:before="100" w:beforeAutospacing="1" w:after="100" w:afterAutospacing="1" w:line="240" w:lineRule="auto"/>
        <w:outlineLvl w:val="0"/>
        <w:rPr>
          <w:rFonts w:ascii="Tahoma" w:hAnsi="Tahoma" w:eastAsia="Times New Roman" w:cs="Tahoma"/>
          <w:b/>
          <w:bCs/>
          <w:kern w:val="36"/>
          <w:sz w:val="28"/>
          <w:szCs w:val="28"/>
          <w:lang w:val="en-GB" w:eastAsia="en-GB"/>
        </w:rPr>
      </w:pPr>
    </w:p>
    <w:tbl>
      <w:tblPr>
        <w:tblStyle w:val="TableGrid10"/>
        <w:tblW w:w="5000" w:type="pct"/>
        <w:tblLook w:val="04A0" w:firstRow="1" w:lastRow="0" w:firstColumn="1" w:lastColumn="0" w:noHBand="0" w:noVBand="1"/>
      </w:tblPr>
      <w:tblGrid>
        <w:gridCol w:w="1879"/>
        <w:gridCol w:w="2512"/>
        <w:gridCol w:w="2746"/>
        <w:gridCol w:w="1879"/>
      </w:tblGrid>
      <w:tr w:rsidRPr="00F51187" w:rsidR="00F51187" w:rsidTr="00F32AD3" w14:paraId="14248F8F" w14:textId="77777777">
        <w:tc>
          <w:tcPr>
            <w:tcW w:w="1042" w:type="pct"/>
          </w:tcPr>
          <w:p w:rsidRPr="00F51187" w:rsidR="00F51187" w:rsidP="00F51187" w:rsidRDefault="00F51187" w14:paraId="1ABE9EFB" w14:textId="77777777">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93" w:type="pct"/>
          </w:tcPr>
          <w:p w:rsidRPr="00F51187" w:rsidR="00F51187" w:rsidP="00F51187" w:rsidRDefault="00F51187" w14:paraId="1DE5D109" w14:textId="77777777">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23" w:type="pct"/>
          </w:tcPr>
          <w:p w:rsidRPr="00F51187" w:rsidR="00F51187" w:rsidP="00F51187" w:rsidRDefault="00F51187" w14:paraId="1491158C" w14:textId="77777777">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43" w:type="pct"/>
          </w:tcPr>
          <w:p w:rsidRPr="00F51187" w:rsidR="00F51187" w:rsidP="00F51187" w:rsidRDefault="00F51187" w14:paraId="1CF45615" w14:textId="77777777">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rsidRPr="00F51187" w:rsidR="00F51187" w:rsidP="00F51187" w:rsidRDefault="00F51187" w14:paraId="64971C46" w14:textId="77777777">
            <w:pPr>
              <w:autoSpaceDE w:val="0"/>
              <w:autoSpaceDN w:val="0"/>
              <w:adjustRightInd w:val="0"/>
              <w:rPr>
                <w:rFonts w:ascii="Tahoma" w:hAnsi="Tahoma" w:cs="Tahoma"/>
                <w:sz w:val="24"/>
                <w:szCs w:val="24"/>
              </w:rPr>
            </w:pPr>
          </w:p>
        </w:tc>
      </w:tr>
      <w:tr w:rsidRPr="00F51187" w:rsidR="00F51187" w:rsidTr="00F32AD3" w14:paraId="3F3D3610" w14:textId="77777777">
        <w:tc>
          <w:tcPr>
            <w:tcW w:w="1042" w:type="pct"/>
          </w:tcPr>
          <w:p w:rsidRPr="00F51187" w:rsidR="00F51187" w:rsidP="00F51187" w:rsidRDefault="00F51187" w14:paraId="59A42A87" w14:textId="77777777">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93" w:type="pct"/>
          </w:tcPr>
          <w:p w:rsidRPr="00F51187" w:rsidR="00F51187" w:rsidP="00F51187" w:rsidRDefault="00F51187" w14:paraId="0A00651F" w14:textId="40A9E332">
            <w:pPr>
              <w:autoSpaceDE w:val="0"/>
              <w:autoSpaceDN w:val="0"/>
              <w:adjustRightInd w:val="0"/>
              <w:rPr>
                <w:rFonts w:ascii="Tahoma" w:hAnsi="Tahoma" w:cs="Tahoma"/>
                <w:sz w:val="24"/>
                <w:szCs w:val="24"/>
              </w:rPr>
            </w:pPr>
            <w:r w:rsidRPr="00F51187">
              <w:rPr>
                <w:rFonts w:ascii="Tahoma" w:hAnsi="Tahoma" w:cs="Tahoma"/>
                <w:sz w:val="24"/>
                <w:szCs w:val="24"/>
              </w:rPr>
              <w:t>Commitment to achieving a Level 3 or Level 4 Diploma in Residential Childcare</w:t>
            </w:r>
            <w:r w:rsidR="00E6427D">
              <w:rPr>
                <w:rFonts w:ascii="Tahoma" w:hAnsi="Tahoma" w:cs="Tahoma"/>
                <w:sz w:val="24"/>
                <w:szCs w:val="24"/>
              </w:rPr>
              <w:t xml:space="preserve"> or Health and Social Care</w:t>
            </w:r>
            <w:r w:rsidRPr="00F51187">
              <w:rPr>
                <w:rFonts w:ascii="Tahoma" w:hAnsi="Tahoma" w:cs="Tahoma"/>
                <w:sz w:val="24"/>
                <w:szCs w:val="24"/>
              </w:rPr>
              <w:t xml:space="preserve"> (or equivalent) within agreed timescales</w:t>
            </w:r>
          </w:p>
          <w:p w:rsidRPr="00F51187" w:rsidR="00F51187" w:rsidP="00F51187" w:rsidRDefault="00F51187" w14:paraId="4C341533" w14:textId="77777777">
            <w:pPr>
              <w:autoSpaceDE w:val="0"/>
              <w:autoSpaceDN w:val="0"/>
              <w:adjustRightInd w:val="0"/>
              <w:rPr>
                <w:rFonts w:ascii="Tahoma" w:hAnsi="Tahoma" w:cs="Tahoma"/>
                <w:sz w:val="24"/>
                <w:szCs w:val="24"/>
              </w:rPr>
            </w:pPr>
          </w:p>
          <w:p w:rsidRPr="00F51187" w:rsidR="00F51187" w:rsidP="00F51187" w:rsidRDefault="00F51187" w14:paraId="051E358D" w14:textId="77777777">
            <w:pPr>
              <w:autoSpaceDE w:val="0"/>
              <w:autoSpaceDN w:val="0"/>
              <w:adjustRightInd w:val="0"/>
              <w:rPr>
                <w:rFonts w:ascii="Tahoma" w:hAnsi="Tahoma" w:cs="Tahoma"/>
                <w:sz w:val="24"/>
                <w:szCs w:val="24"/>
              </w:rPr>
            </w:pPr>
          </w:p>
          <w:p w:rsidRPr="00F51187" w:rsidR="00F51187" w:rsidP="00F51187" w:rsidRDefault="00F51187" w14:paraId="72F90489" w14:textId="77777777">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rsidRPr="00F51187" w:rsidR="00F51187" w:rsidP="00F51187" w:rsidRDefault="00F51187" w14:paraId="56300350" w14:textId="77777777">
            <w:pPr>
              <w:autoSpaceDE w:val="0"/>
              <w:autoSpaceDN w:val="0"/>
              <w:adjustRightInd w:val="0"/>
              <w:rPr>
                <w:rFonts w:ascii="Tahoma" w:hAnsi="Tahoma" w:cs="Tahoma"/>
                <w:sz w:val="24"/>
                <w:szCs w:val="24"/>
              </w:rPr>
            </w:pPr>
          </w:p>
          <w:p w:rsidRPr="00F51187" w:rsidR="00F51187" w:rsidP="00F51187" w:rsidRDefault="00F51187" w14:paraId="0AFC0489"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rsidRPr="00F51187" w:rsidR="00F51187" w:rsidP="00F51187" w:rsidRDefault="00F51187" w14:paraId="0146A18A" w14:textId="77777777">
            <w:pPr>
              <w:autoSpaceDE w:val="0"/>
              <w:autoSpaceDN w:val="0"/>
              <w:adjustRightInd w:val="0"/>
              <w:rPr>
                <w:rFonts w:ascii="Tahoma" w:hAnsi="Tahoma" w:cs="Tahoma"/>
                <w:sz w:val="24"/>
                <w:szCs w:val="24"/>
              </w:rPr>
            </w:pPr>
          </w:p>
          <w:p w:rsidRPr="00F51187" w:rsidR="00F51187" w:rsidP="00F51187" w:rsidRDefault="00F51187" w14:paraId="0DAFCD3B" w14:textId="77777777">
            <w:pPr>
              <w:autoSpaceDE w:val="0"/>
              <w:autoSpaceDN w:val="0"/>
              <w:adjustRightInd w:val="0"/>
              <w:rPr>
                <w:rFonts w:ascii="Tahoma" w:hAnsi="Tahoma" w:cs="Tahoma"/>
                <w:sz w:val="24"/>
                <w:szCs w:val="24"/>
              </w:rPr>
            </w:pPr>
          </w:p>
          <w:p w:rsidRPr="00F51187" w:rsidR="00F51187" w:rsidP="00F51187" w:rsidRDefault="00F51187" w14:paraId="2C60F65A" w14:textId="77777777">
            <w:pPr>
              <w:autoSpaceDE w:val="0"/>
              <w:autoSpaceDN w:val="0"/>
              <w:adjustRightInd w:val="0"/>
              <w:rPr>
                <w:rFonts w:ascii="Tahoma" w:hAnsi="Tahoma" w:cs="Tahoma"/>
                <w:sz w:val="24"/>
                <w:szCs w:val="24"/>
              </w:rPr>
            </w:pPr>
          </w:p>
          <w:p w:rsidRPr="00F51187" w:rsidR="00F51187" w:rsidP="00F51187" w:rsidRDefault="00F51187" w14:paraId="1ED7963A" w14:textId="77777777">
            <w:pPr>
              <w:autoSpaceDE w:val="0"/>
              <w:autoSpaceDN w:val="0"/>
              <w:adjustRightInd w:val="0"/>
              <w:rPr>
                <w:rFonts w:ascii="Tahoma" w:hAnsi="Tahoma" w:cs="Tahoma"/>
                <w:sz w:val="24"/>
                <w:szCs w:val="24"/>
              </w:rPr>
            </w:pPr>
          </w:p>
        </w:tc>
        <w:tc>
          <w:tcPr>
            <w:tcW w:w="1523" w:type="pct"/>
          </w:tcPr>
          <w:p w:rsidR="00F51187" w:rsidP="00F51187" w:rsidRDefault="00E6427D" w14:paraId="6E6F20AA" w14:textId="267EBF8B">
            <w:pPr>
              <w:autoSpaceDE w:val="0"/>
              <w:autoSpaceDN w:val="0"/>
              <w:adjustRightInd w:val="0"/>
              <w:rPr>
                <w:rFonts w:ascii="Tahoma" w:hAnsi="Tahoma" w:cs="Tahoma"/>
                <w:sz w:val="24"/>
                <w:szCs w:val="24"/>
              </w:rPr>
            </w:pPr>
            <w:r w:rsidRPr="00E6427D">
              <w:rPr>
                <w:rFonts w:ascii="Tahoma" w:hAnsi="Tahoma" w:cs="Tahoma"/>
                <w:sz w:val="24"/>
                <w:szCs w:val="24"/>
              </w:rPr>
              <w:t xml:space="preserve">Commitment to achieving a Level 3 or Level 4 Diploma in Residential Childcare or Health and Social Care (or equivalent) </w:t>
            </w:r>
          </w:p>
          <w:p w:rsidRPr="00F51187" w:rsidR="00E6427D" w:rsidP="00F51187" w:rsidRDefault="00E6427D" w14:paraId="3F7DD248" w14:textId="77777777">
            <w:pPr>
              <w:autoSpaceDE w:val="0"/>
              <w:autoSpaceDN w:val="0"/>
              <w:adjustRightInd w:val="0"/>
              <w:rPr>
                <w:rFonts w:ascii="Tahoma" w:hAnsi="Tahoma" w:cs="Tahoma"/>
                <w:sz w:val="24"/>
                <w:szCs w:val="24"/>
              </w:rPr>
            </w:pPr>
          </w:p>
          <w:p w:rsidRPr="00F51187" w:rsidR="00F51187" w:rsidP="00F51187" w:rsidRDefault="00F51187" w14:paraId="3845104C" w14:textId="77777777">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rsidRPr="00F51187" w:rsidR="00F51187" w:rsidP="00F51187" w:rsidRDefault="00F51187" w14:paraId="4C8EF4DF" w14:textId="77777777">
            <w:pPr>
              <w:autoSpaceDE w:val="0"/>
              <w:autoSpaceDN w:val="0"/>
              <w:adjustRightInd w:val="0"/>
              <w:rPr>
                <w:rFonts w:ascii="Tahoma" w:hAnsi="Tahoma" w:cs="Tahoma"/>
                <w:sz w:val="24"/>
                <w:szCs w:val="24"/>
              </w:rPr>
            </w:pPr>
          </w:p>
          <w:p w:rsidRPr="00F51187" w:rsidR="00F51187" w:rsidP="00F51187" w:rsidRDefault="00F51187" w14:paraId="2354F0DF" w14:textId="77777777">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43" w:type="pct"/>
          </w:tcPr>
          <w:p w:rsidRPr="00F51187" w:rsidR="00F51187" w:rsidP="00F51187" w:rsidRDefault="00F51187" w14:paraId="0CA95708" w14:textId="77777777">
            <w:pPr>
              <w:autoSpaceDE w:val="0"/>
              <w:autoSpaceDN w:val="0"/>
              <w:adjustRightInd w:val="0"/>
              <w:rPr>
                <w:rFonts w:ascii="Tahoma" w:hAnsi="Tahoma" w:cs="Tahoma"/>
                <w:sz w:val="24"/>
                <w:szCs w:val="24"/>
              </w:rPr>
            </w:pPr>
            <w:r w:rsidRPr="00F51187">
              <w:rPr>
                <w:rFonts w:ascii="Tahoma" w:hAnsi="Tahoma" w:cs="Tahoma"/>
                <w:sz w:val="24"/>
                <w:szCs w:val="24"/>
              </w:rPr>
              <w:t>Certificate</w:t>
            </w:r>
          </w:p>
          <w:p w:rsidRPr="00F51187" w:rsidR="00F51187" w:rsidP="00F51187" w:rsidRDefault="00F51187" w14:paraId="577C9456" w14:textId="77777777">
            <w:pPr>
              <w:autoSpaceDE w:val="0"/>
              <w:autoSpaceDN w:val="0"/>
              <w:adjustRightInd w:val="0"/>
              <w:rPr>
                <w:rFonts w:ascii="Tahoma" w:hAnsi="Tahoma" w:cs="Tahoma"/>
                <w:sz w:val="24"/>
                <w:szCs w:val="24"/>
              </w:rPr>
            </w:pPr>
          </w:p>
          <w:p w:rsidRPr="00F51187" w:rsidR="00F51187" w:rsidP="00F51187" w:rsidRDefault="00F51187" w14:paraId="61539D8D"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5FD02328" w14:textId="77777777">
            <w:pPr>
              <w:autoSpaceDE w:val="0"/>
              <w:autoSpaceDN w:val="0"/>
              <w:adjustRightInd w:val="0"/>
              <w:rPr>
                <w:rFonts w:ascii="Tahoma" w:hAnsi="Tahoma" w:cs="Tahoma"/>
                <w:sz w:val="24"/>
                <w:szCs w:val="24"/>
              </w:rPr>
            </w:pPr>
          </w:p>
          <w:p w:rsidRPr="00F51187" w:rsidR="00F51187" w:rsidP="00F51187" w:rsidRDefault="00F51187" w14:paraId="4EE195D0"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 and answers </w:t>
            </w:r>
          </w:p>
        </w:tc>
      </w:tr>
      <w:tr w:rsidRPr="00F51187" w:rsidR="00F51187" w:rsidTr="00F32AD3" w14:paraId="006E99CC" w14:textId="77777777">
        <w:tc>
          <w:tcPr>
            <w:tcW w:w="1042" w:type="pct"/>
          </w:tcPr>
          <w:p w:rsidRPr="00F51187" w:rsidR="00F51187" w:rsidP="00F51187" w:rsidRDefault="00F51187" w14:paraId="2A4FD410" w14:textId="77777777">
            <w:pPr>
              <w:autoSpaceDE w:val="0"/>
              <w:autoSpaceDN w:val="0"/>
              <w:adjustRightInd w:val="0"/>
              <w:rPr>
                <w:rFonts w:ascii="Tahoma" w:hAnsi="Tahoma" w:cs="Tahoma"/>
                <w:sz w:val="24"/>
                <w:szCs w:val="24"/>
              </w:rPr>
            </w:pPr>
            <w:r w:rsidRPr="00F51187">
              <w:rPr>
                <w:rFonts w:ascii="Tahoma" w:hAnsi="Tahoma" w:cs="Tahoma"/>
                <w:sz w:val="24"/>
                <w:szCs w:val="24"/>
              </w:rPr>
              <w:t>2. Experience</w:t>
            </w:r>
          </w:p>
        </w:tc>
        <w:tc>
          <w:tcPr>
            <w:tcW w:w="1393" w:type="pct"/>
          </w:tcPr>
          <w:p w:rsidRPr="00F51187" w:rsidR="00F51187" w:rsidP="00F51187" w:rsidRDefault="00F51187" w14:paraId="538731E5"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rsidRPr="00F51187" w:rsidR="00F51187" w:rsidP="00F51187" w:rsidRDefault="00F51187" w14:paraId="0491EDFE" w14:textId="77777777">
            <w:pPr>
              <w:autoSpaceDE w:val="0"/>
              <w:autoSpaceDN w:val="0"/>
              <w:adjustRightInd w:val="0"/>
              <w:rPr>
                <w:rFonts w:ascii="Tahoma" w:hAnsi="Tahoma" w:cs="Tahoma"/>
                <w:sz w:val="24"/>
                <w:szCs w:val="24"/>
              </w:rPr>
            </w:pPr>
          </w:p>
          <w:p w:rsidRPr="00F51187" w:rsidR="00F51187" w:rsidP="00F51187" w:rsidRDefault="00F51187" w14:paraId="6D63EDE8"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rsidRPr="00F51187" w:rsidR="00F51187" w:rsidP="00F51187" w:rsidRDefault="00F51187" w14:paraId="2DAAC5CF" w14:textId="77777777">
            <w:pPr>
              <w:autoSpaceDE w:val="0"/>
              <w:autoSpaceDN w:val="0"/>
              <w:adjustRightInd w:val="0"/>
              <w:rPr>
                <w:rFonts w:ascii="Tahoma" w:hAnsi="Tahoma" w:cs="Tahoma"/>
                <w:sz w:val="24"/>
                <w:szCs w:val="24"/>
              </w:rPr>
            </w:pPr>
          </w:p>
          <w:p w:rsidRPr="00F51187" w:rsidR="00F51187" w:rsidP="00F51187" w:rsidRDefault="00F51187" w14:paraId="0B7358AA" w14:textId="77777777">
            <w:pPr>
              <w:autoSpaceDE w:val="0"/>
              <w:autoSpaceDN w:val="0"/>
              <w:adjustRightInd w:val="0"/>
              <w:rPr>
                <w:rFonts w:ascii="Tahoma" w:hAnsi="Tahoma" w:cs="Tahoma"/>
                <w:sz w:val="24"/>
                <w:szCs w:val="24"/>
              </w:rPr>
            </w:pPr>
          </w:p>
        </w:tc>
        <w:tc>
          <w:tcPr>
            <w:tcW w:w="1523" w:type="pct"/>
          </w:tcPr>
          <w:p w:rsidRPr="00F51187" w:rsidR="00F51187" w:rsidP="00F51187" w:rsidRDefault="00F51187" w14:paraId="631D29A7"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rsidRPr="00F51187" w:rsidR="00F51187" w:rsidP="00F51187" w:rsidRDefault="00F51187" w14:paraId="70D3D8D6" w14:textId="77777777">
            <w:pPr>
              <w:autoSpaceDE w:val="0"/>
              <w:autoSpaceDN w:val="0"/>
              <w:adjustRightInd w:val="0"/>
              <w:rPr>
                <w:rFonts w:ascii="Tahoma" w:hAnsi="Tahoma" w:cs="Tahoma"/>
                <w:sz w:val="24"/>
                <w:szCs w:val="24"/>
              </w:rPr>
            </w:pPr>
          </w:p>
          <w:p w:rsidRPr="00F51187" w:rsidR="00F51187" w:rsidP="00F51187" w:rsidRDefault="00F51187" w14:paraId="0A327C89"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specific conditions e.g. ASD, ADHD, Neurodiversity, learning disability and complex behaviour</w:t>
            </w:r>
          </w:p>
          <w:p w:rsidRPr="00F51187" w:rsidR="00F51187" w:rsidP="00F51187" w:rsidRDefault="00F51187" w14:paraId="4DE051BC" w14:textId="77777777">
            <w:pPr>
              <w:autoSpaceDE w:val="0"/>
              <w:autoSpaceDN w:val="0"/>
              <w:adjustRightInd w:val="0"/>
              <w:rPr>
                <w:rFonts w:ascii="Tahoma" w:hAnsi="Tahoma" w:cs="Tahoma"/>
                <w:sz w:val="24"/>
                <w:szCs w:val="24"/>
              </w:rPr>
            </w:pPr>
          </w:p>
          <w:p w:rsidRPr="00F51187" w:rsidR="00F51187" w:rsidP="00F51187" w:rsidRDefault="00F51187" w14:paraId="31AC7B74" w14:textId="77777777">
            <w:pPr>
              <w:autoSpaceDE w:val="0"/>
              <w:autoSpaceDN w:val="0"/>
              <w:adjustRightInd w:val="0"/>
              <w:rPr>
                <w:rFonts w:ascii="Tahoma" w:hAnsi="Tahoma" w:cs="Tahoma"/>
                <w:sz w:val="24"/>
                <w:szCs w:val="24"/>
              </w:rPr>
            </w:pPr>
          </w:p>
        </w:tc>
        <w:tc>
          <w:tcPr>
            <w:tcW w:w="1043" w:type="pct"/>
          </w:tcPr>
          <w:p w:rsidRPr="00F51187" w:rsidR="00F51187" w:rsidP="00F51187" w:rsidRDefault="00F51187" w14:paraId="4108E908"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0DE0B439"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Pr="00F51187" w:rsidR="00F51187" w:rsidTr="00F32AD3" w14:paraId="3BE06AF1" w14:textId="77777777">
        <w:tc>
          <w:tcPr>
            <w:tcW w:w="1042" w:type="pct"/>
          </w:tcPr>
          <w:p w:rsidRPr="00F51187" w:rsidR="00F51187" w:rsidP="00F51187" w:rsidRDefault="00F51187" w14:paraId="2E0EC53B" w14:textId="77777777">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rsidRPr="00F51187" w:rsidR="00F51187" w:rsidP="00F51187" w:rsidRDefault="00F51187" w14:paraId="07B14307" w14:textId="77777777">
            <w:pPr>
              <w:autoSpaceDE w:val="0"/>
              <w:autoSpaceDN w:val="0"/>
              <w:adjustRightInd w:val="0"/>
              <w:rPr>
                <w:rFonts w:ascii="Tahoma" w:hAnsi="Tahoma" w:cs="Tahoma"/>
                <w:sz w:val="24"/>
                <w:szCs w:val="24"/>
              </w:rPr>
            </w:pPr>
          </w:p>
        </w:tc>
        <w:tc>
          <w:tcPr>
            <w:tcW w:w="1393" w:type="pct"/>
          </w:tcPr>
          <w:p w:rsidRPr="00F51187" w:rsidR="00F51187" w:rsidP="00F51187" w:rsidRDefault="00F51187" w14:paraId="36651350" w14:textId="77777777">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rsidRPr="00F51187" w:rsidR="00F51187" w:rsidP="00F51187" w:rsidRDefault="00F51187" w14:paraId="5EA2A2E3" w14:textId="77777777">
            <w:pPr>
              <w:autoSpaceDE w:val="0"/>
              <w:autoSpaceDN w:val="0"/>
              <w:adjustRightInd w:val="0"/>
              <w:rPr>
                <w:rFonts w:ascii="Tahoma" w:hAnsi="Tahoma" w:cs="Tahoma"/>
                <w:sz w:val="24"/>
                <w:szCs w:val="24"/>
              </w:rPr>
            </w:pPr>
          </w:p>
          <w:p w:rsidRPr="00F51187" w:rsidR="00F51187" w:rsidP="00F51187" w:rsidRDefault="00F51187" w14:paraId="204FD740" w14:textId="77777777">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rsidRPr="00F51187" w:rsidR="00F51187" w:rsidP="00F51187" w:rsidRDefault="00F51187" w14:paraId="32018499" w14:textId="77777777">
            <w:pPr>
              <w:autoSpaceDE w:val="0"/>
              <w:autoSpaceDN w:val="0"/>
              <w:adjustRightInd w:val="0"/>
              <w:rPr>
                <w:rFonts w:ascii="Tahoma" w:hAnsi="Tahoma" w:cs="Tahoma"/>
                <w:sz w:val="24"/>
                <w:szCs w:val="24"/>
              </w:rPr>
            </w:pPr>
          </w:p>
          <w:p w:rsidRPr="00F51187" w:rsidR="00F51187" w:rsidP="00F51187" w:rsidRDefault="00F51187" w14:paraId="7F48ACF5"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rsidRPr="00F51187" w:rsidR="00F51187" w:rsidP="00F51187" w:rsidRDefault="00F51187" w14:paraId="222028DE" w14:textId="77777777">
            <w:pPr>
              <w:autoSpaceDE w:val="0"/>
              <w:autoSpaceDN w:val="0"/>
              <w:adjustRightInd w:val="0"/>
              <w:rPr>
                <w:rFonts w:ascii="Tahoma" w:hAnsi="Tahoma" w:cs="Tahoma"/>
                <w:sz w:val="24"/>
                <w:szCs w:val="24"/>
              </w:rPr>
            </w:pPr>
          </w:p>
          <w:p w:rsidRPr="00F51187" w:rsidR="00F51187" w:rsidP="00F51187" w:rsidRDefault="00F51187" w14:paraId="46CC9BD9" w14:textId="77777777">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rsidRPr="00F51187" w:rsidR="00F51187" w:rsidP="00F51187" w:rsidRDefault="00F51187" w14:paraId="3283AD73" w14:textId="77777777">
            <w:pPr>
              <w:autoSpaceDE w:val="0"/>
              <w:autoSpaceDN w:val="0"/>
              <w:adjustRightInd w:val="0"/>
              <w:rPr>
                <w:rFonts w:ascii="Tahoma" w:hAnsi="Tahoma" w:cs="Tahoma"/>
                <w:sz w:val="24"/>
                <w:szCs w:val="24"/>
              </w:rPr>
            </w:pPr>
          </w:p>
          <w:p w:rsidRPr="00F51187" w:rsidR="00F51187" w:rsidP="00F51187" w:rsidRDefault="00F51187" w14:paraId="00A1D18C"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rsidRPr="00F51187" w:rsidR="00F51187" w:rsidP="00F51187" w:rsidRDefault="00F51187" w14:paraId="5AF0A73F" w14:textId="77777777">
            <w:pPr>
              <w:autoSpaceDE w:val="0"/>
              <w:autoSpaceDN w:val="0"/>
              <w:adjustRightInd w:val="0"/>
              <w:rPr>
                <w:rFonts w:ascii="Tahoma" w:hAnsi="Tahoma" w:cs="Tahoma"/>
                <w:sz w:val="24"/>
                <w:szCs w:val="24"/>
              </w:rPr>
            </w:pPr>
          </w:p>
          <w:p w:rsidRPr="00F51187" w:rsidR="00F51187" w:rsidP="00F51187" w:rsidRDefault="00F51187" w14:paraId="5D4D0F5A" w14:textId="77777777">
            <w:pPr>
              <w:autoSpaceDE w:val="0"/>
              <w:autoSpaceDN w:val="0"/>
              <w:adjustRightInd w:val="0"/>
              <w:rPr>
                <w:rFonts w:ascii="Tahoma" w:hAnsi="Tahoma" w:cs="Tahoma"/>
                <w:sz w:val="24"/>
                <w:szCs w:val="24"/>
              </w:rPr>
            </w:pPr>
          </w:p>
          <w:p w:rsidRPr="00F51187" w:rsidR="00F51187" w:rsidP="00F51187" w:rsidRDefault="00F51187" w14:paraId="7052D179" w14:textId="77777777">
            <w:pPr>
              <w:autoSpaceDE w:val="0"/>
              <w:autoSpaceDN w:val="0"/>
              <w:adjustRightInd w:val="0"/>
              <w:rPr>
                <w:rFonts w:ascii="Tahoma" w:hAnsi="Tahoma" w:cs="Tahoma"/>
                <w:sz w:val="24"/>
                <w:szCs w:val="24"/>
              </w:rPr>
            </w:pPr>
          </w:p>
          <w:p w:rsidRPr="00F51187" w:rsidR="00F51187" w:rsidP="00F51187" w:rsidRDefault="00F51187" w14:paraId="343B10BC" w14:textId="77777777">
            <w:pPr>
              <w:autoSpaceDE w:val="0"/>
              <w:autoSpaceDN w:val="0"/>
              <w:adjustRightInd w:val="0"/>
              <w:rPr>
                <w:rFonts w:ascii="Tahoma" w:hAnsi="Tahoma" w:cs="Tahoma"/>
                <w:sz w:val="24"/>
                <w:szCs w:val="24"/>
              </w:rPr>
            </w:pPr>
          </w:p>
          <w:p w:rsidRPr="00F51187" w:rsidR="00F51187" w:rsidP="00F51187" w:rsidRDefault="00F51187" w14:paraId="58FDC6D9" w14:textId="77777777">
            <w:pPr>
              <w:autoSpaceDE w:val="0"/>
              <w:autoSpaceDN w:val="0"/>
              <w:adjustRightInd w:val="0"/>
              <w:rPr>
                <w:rFonts w:ascii="Tahoma" w:hAnsi="Tahoma" w:cs="Tahoma"/>
                <w:sz w:val="24"/>
                <w:szCs w:val="24"/>
              </w:rPr>
            </w:pPr>
          </w:p>
          <w:p w:rsidRPr="00F51187" w:rsidR="00F51187" w:rsidP="00F51187" w:rsidRDefault="00F51187" w14:paraId="1AC268C6" w14:textId="77777777">
            <w:pPr>
              <w:autoSpaceDE w:val="0"/>
              <w:autoSpaceDN w:val="0"/>
              <w:adjustRightInd w:val="0"/>
              <w:rPr>
                <w:rFonts w:ascii="Tahoma" w:hAnsi="Tahoma" w:cs="Tahoma"/>
                <w:sz w:val="24"/>
                <w:szCs w:val="24"/>
              </w:rPr>
            </w:pPr>
          </w:p>
        </w:tc>
        <w:tc>
          <w:tcPr>
            <w:tcW w:w="1523" w:type="pct"/>
          </w:tcPr>
          <w:p w:rsidRPr="00F51187" w:rsidR="00F51187" w:rsidP="00F51187" w:rsidRDefault="00F51187" w14:paraId="2F3A23A9" w14:textId="77777777">
            <w:pPr>
              <w:autoSpaceDE w:val="0"/>
              <w:autoSpaceDN w:val="0"/>
              <w:adjustRightInd w:val="0"/>
              <w:rPr>
                <w:rFonts w:ascii="Tahoma" w:hAnsi="Tahoma" w:cs="Tahoma"/>
                <w:sz w:val="24"/>
                <w:szCs w:val="24"/>
              </w:rPr>
            </w:pPr>
            <w:r w:rsidRPr="00F51187">
              <w:rPr>
                <w:rFonts w:ascii="Tahoma" w:hAnsi="Tahoma" w:cs="Tahoma"/>
                <w:sz w:val="24"/>
                <w:szCs w:val="24"/>
              </w:rPr>
              <w:t>Experience contributing to care planning, risk assessments, or key working</w:t>
            </w:r>
          </w:p>
          <w:p w:rsidRPr="00F51187" w:rsidR="00F51187" w:rsidP="00F51187" w:rsidRDefault="00F51187" w14:paraId="6476D8EB" w14:textId="77777777">
            <w:pPr>
              <w:autoSpaceDE w:val="0"/>
              <w:autoSpaceDN w:val="0"/>
              <w:adjustRightInd w:val="0"/>
              <w:rPr>
                <w:rFonts w:ascii="Tahoma" w:hAnsi="Tahoma" w:cs="Tahoma"/>
                <w:sz w:val="24"/>
                <w:szCs w:val="24"/>
              </w:rPr>
            </w:pPr>
          </w:p>
          <w:p w:rsidRPr="00F51187" w:rsidR="00F51187" w:rsidP="00F51187" w:rsidRDefault="00F51187" w14:paraId="3E6C96FF"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r>
            <w:r w:rsidRPr="00F51187">
              <w:rPr>
                <w:rFonts w:ascii="Tahoma" w:hAnsi="Tahoma" w:cs="Tahoma"/>
                <w:sz w:val="24"/>
                <w:szCs w:val="24"/>
              </w:rPr>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rsidRPr="00F51187" w:rsidR="00F51187" w:rsidP="00F51187" w:rsidRDefault="00F51187" w14:paraId="66E9967E"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rsidRPr="00F51187" w:rsidR="00F51187" w:rsidP="00F51187" w:rsidRDefault="00F51187" w14:paraId="2A3F4228" w14:textId="77777777">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43" w:type="pct"/>
          </w:tcPr>
          <w:p w:rsidRPr="00F51187" w:rsidR="00F51187" w:rsidP="00F51187" w:rsidRDefault="00F51187" w14:paraId="57D9BEF6"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577FD9AE"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p w:rsidRPr="00F51187" w:rsidR="00F51187" w:rsidP="00F51187" w:rsidRDefault="00F51187" w14:paraId="5ECEBAC8" w14:textId="77777777">
            <w:pPr>
              <w:autoSpaceDE w:val="0"/>
              <w:autoSpaceDN w:val="0"/>
              <w:adjustRightInd w:val="0"/>
              <w:rPr>
                <w:rFonts w:ascii="Tahoma" w:hAnsi="Tahoma" w:cs="Tahoma"/>
                <w:sz w:val="24"/>
                <w:szCs w:val="24"/>
              </w:rPr>
            </w:pPr>
          </w:p>
        </w:tc>
      </w:tr>
      <w:tr w:rsidRPr="00F51187" w:rsidR="00F51187" w:rsidTr="00F32AD3" w14:paraId="597634E8" w14:textId="77777777">
        <w:tc>
          <w:tcPr>
            <w:tcW w:w="1042" w:type="pct"/>
          </w:tcPr>
          <w:p w:rsidRPr="00F51187" w:rsidR="00F51187" w:rsidP="00F51187" w:rsidRDefault="00F51187" w14:paraId="2B7362B0" w14:textId="77777777">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93" w:type="pct"/>
          </w:tcPr>
          <w:p w:rsidRPr="00F51187" w:rsidR="00F51187" w:rsidP="00F51187" w:rsidRDefault="00F51187" w14:paraId="049DCA31" w14:textId="77777777">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rsidRPr="00F51187" w:rsidR="00F51187" w:rsidP="00F51187" w:rsidRDefault="00F51187" w14:paraId="34625B85" w14:textId="77777777">
            <w:pPr>
              <w:autoSpaceDE w:val="0"/>
              <w:autoSpaceDN w:val="0"/>
              <w:adjustRightInd w:val="0"/>
              <w:rPr>
                <w:rFonts w:ascii="Tahoma" w:hAnsi="Tahoma" w:cs="Tahoma"/>
                <w:sz w:val="24"/>
                <w:szCs w:val="24"/>
              </w:rPr>
            </w:pPr>
          </w:p>
          <w:p w:rsidRPr="00F51187" w:rsidR="00F51187" w:rsidP="00F51187" w:rsidRDefault="00F51187" w14:paraId="3C5DCD1E" w14:textId="77777777">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rsidRPr="00F51187" w:rsidR="00F51187" w:rsidP="00F51187" w:rsidRDefault="00F51187" w14:paraId="7592BC88" w14:textId="77777777">
            <w:pPr>
              <w:autoSpaceDE w:val="0"/>
              <w:autoSpaceDN w:val="0"/>
              <w:adjustRightInd w:val="0"/>
              <w:rPr>
                <w:rFonts w:ascii="Tahoma" w:hAnsi="Tahoma" w:cs="Tahoma"/>
                <w:sz w:val="24"/>
                <w:szCs w:val="24"/>
              </w:rPr>
            </w:pPr>
          </w:p>
          <w:p w:rsidRPr="00F51187" w:rsidR="00F51187" w:rsidP="00F51187" w:rsidRDefault="00F51187" w14:paraId="195795EF" w14:textId="77777777">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rsidRPr="00F51187" w:rsidR="00F51187" w:rsidP="00F51187" w:rsidRDefault="00F51187" w14:paraId="501FB449" w14:textId="77777777">
            <w:pPr>
              <w:autoSpaceDE w:val="0"/>
              <w:autoSpaceDN w:val="0"/>
              <w:adjustRightInd w:val="0"/>
              <w:rPr>
                <w:rFonts w:ascii="Tahoma" w:hAnsi="Tahoma" w:cs="Tahoma"/>
                <w:sz w:val="24"/>
                <w:szCs w:val="24"/>
              </w:rPr>
            </w:pPr>
          </w:p>
          <w:p w:rsidRPr="00F51187" w:rsidR="00F51187" w:rsidP="00F51187" w:rsidRDefault="00F51187" w14:paraId="6B5432C7" w14:textId="77777777">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rsidRPr="00F51187" w:rsidR="00F51187" w:rsidP="00F51187" w:rsidRDefault="00F51187" w14:paraId="182CE977" w14:textId="77777777">
            <w:pPr>
              <w:autoSpaceDE w:val="0"/>
              <w:autoSpaceDN w:val="0"/>
              <w:adjustRightInd w:val="0"/>
              <w:rPr>
                <w:rFonts w:ascii="Tahoma" w:hAnsi="Tahoma" w:cs="Tahoma"/>
                <w:sz w:val="24"/>
                <w:szCs w:val="24"/>
              </w:rPr>
            </w:pPr>
          </w:p>
          <w:p w:rsidRPr="00F51187" w:rsidR="00F51187" w:rsidP="00F51187" w:rsidRDefault="00F51187" w14:paraId="0E0546BC" w14:textId="77777777">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rsidRPr="00F51187" w:rsidR="00F51187" w:rsidP="00F51187" w:rsidRDefault="00F51187" w14:paraId="7B775F3A" w14:textId="77777777">
            <w:pPr>
              <w:autoSpaceDE w:val="0"/>
              <w:autoSpaceDN w:val="0"/>
              <w:adjustRightInd w:val="0"/>
              <w:rPr>
                <w:rFonts w:ascii="Tahoma" w:hAnsi="Tahoma" w:cs="Tahoma"/>
                <w:sz w:val="24"/>
                <w:szCs w:val="24"/>
              </w:rPr>
            </w:pPr>
          </w:p>
          <w:p w:rsidRPr="00F51187" w:rsidR="00F51187" w:rsidP="00F51187" w:rsidRDefault="00F51187" w14:paraId="2D8D3878" w14:textId="77777777">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rsidRPr="00F51187" w:rsidR="00F51187" w:rsidP="00F51187" w:rsidRDefault="00F51187" w14:paraId="1DBC2BF0" w14:textId="77777777">
            <w:pPr>
              <w:autoSpaceDE w:val="0"/>
              <w:autoSpaceDN w:val="0"/>
              <w:adjustRightInd w:val="0"/>
              <w:rPr>
                <w:rFonts w:ascii="Tahoma" w:hAnsi="Tahoma" w:cs="Tahoma"/>
                <w:sz w:val="24"/>
                <w:szCs w:val="24"/>
              </w:rPr>
            </w:pPr>
          </w:p>
          <w:p w:rsidRPr="00F51187" w:rsidR="00F51187" w:rsidP="00F51187" w:rsidRDefault="00F51187" w14:paraId="56EE4F95" w14:textId="77777777">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rsidRPr="00F51187" w:rsidR="00F51187" w:rsidP="00F51187" w:rsidRDefault="00F51187" w14:paraId="0F6FE637" w14:textId="77777777">
            <w:pPr>
              <w:autoSpaceDE w:val="0"/>
              <w:autoSpaceDN w:val="0"/>
              <w:adjustRightInd w:val="0"/>
              <w:rPr>
                <w:rFonts w:ascii="Tahoma" w:hAnsi="Tahoma" w:cs="Tahoma"/>
                <w:sz w:val="24"/>
                <w:szCs w:val="24"/>
              </w:rPr>
            </w:pPr>
          </w:p>
          <w:p w:rsidRPr="00F51187" w:rsidR="00F51187" w:rsidP="00F51187" w:rsidRDefault="00F51187" w14:paraId="52DF92B6" w14:textId="77777777">
            <w:pPr>
              <w:autoSpaceDE w:val="0"/>
              <w:autoSpaceDN w:val="0"/>
              <w:adjustRightInd w:val="0"/>
              <w:rPr>
                <w:rFonts w:ascii="Tahoma" w:hAnsi="Tahoma" w:cs="Tahoma"/>
                <w:sz w:val="24"/>
                <w:szCs w:val="24"/>
              </w:rPr>
            </w:pPr>
            <w:r w:rsidRPr="00F51187">
              <w:rPr>
                <w:rFonts w:ascii="Tahoma" w:hAnsi="Tahoma" w:cs="Tahoma"/>
                <w:sz w:val="24"/>
                <w:szCs w:val="24"/>
              </w:rPr>
              <w:t>Strong communication skills (verbal and written)</w:t>
            </w:r>
          </w:p>
          <w:p w:rsidRPr="00F51187" w:rsidR="00F51187" w:rsidP="00F51187" w:rsidRDefault="00F51187" w14:paraId="660C3BF0" w14:textId="77777777">
            <w:pPr>
              <w:autoSpaceDE w:val="0"/>
              <w:autoSpaceDN w:val="0"/>
              <w:adjustRightInd w:val="0"/>
              <w:rPr>
                <w:rFonts w:ascii="Tahoma" w:hAnsi="Tahoma" w:cs="Tahoma"/>
                <w:sz w:val="24"/>
                <w:szCs w:val="24"/>
              </w:rPr>
            </w:pPr>
          </w:p>
          <w:p w:rsidRPr="00F51187" w:rsidR="00F51187" w:rsidP="00F51187" w:rsidRDefault="00F51187" w14:paraId="7E644EA2"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rsidRPr="00F51187" w:rsidR="00F51187" w:rsidP="00F51187" w:rsidRDefault="00F51187" w14:paraId="6929A4FE" w14:textId="77777777">
            <w:pPr>
              <w:autoSpaceDE w:val="0"/>
              <w:autoSpaceDN w:val="0"/>
              <w:adjustRightInd w:val="0"/>
              <w:rPr>
                <w:rFonts w:ascii="Tahoma" w:hAnsi="Tahoma" w:cs="Tahoma"/>
                <w:sz w:val="24"/>
                <w:szCs w:val="24"/>
              </w:rPr>
            </w:pPr>
          </w:p>
          <w:p w:rsidRPr="00F51187" w:rsidR="00F51187" w:rsidP="00F51187" w:rsidRDefault="00F51187" w14:paraId="7DABA61F" w14:textId="77777777">
            <w:pPr>
              <w:autoSpaceDE w:val="0"/>
              <w:autoSpaceDN w:val="0"/>
              <w:adjustRightInd w:val="0"/>
              <w:rPr>
                <w:rFonts w:ascii="Tahoma" w:hAnsi="Tahoma" w:cs="Tahoma"/>
                <w:sz w:val="24"/>
                <w:szCs w:val="24"/>
              </w:rPr>
            </w:pPr>
            <w:r w:rsidRPr="00F51187">
              <w:rPr>
                <w:rFonts w:ascii="Tahoma" w:hAnsi="Tahoma" w:cs="Tahoma"/>
                <w:sz w:val="24"/>
                <w:szCs w:val="24"/>
              </w:rPr>
              <w:t>Confident in using IT systems for recording and reporting.</w:t>
            </w:r>
          </w:p>
        </w:tc>
        <w:tc>
          <w:tcPr>
            <w:tcW w:w="1523" w:type="pct"/>
          </w:tcPr>
          <w:p w:rsidRPr="00F51187" w:rsidR="00F51187" w:rsidP="00F51187" w:rsidRDefault="00F51187" w14:paraId="3D10EB26" w14:textId="77777777">
            <w:pPr>
              <w:autoSpaceDE w:val="0"/>
              <w:autoSpaceDN w:val="0"/>
              <w:adjustRightInd w:val="0"/>
              <w:rPr>
                <w:rFonts w:ascii="Tahoma" w:hAnsi="Tahoma" w:cs="Tahoma"/>
                <w:sz w:val="24"/>
                <w:szCs w:val="24"/>
              </w:rPr>
            </w:pPr>
            <w:r w:rsidRPr="00F51187">
              <w:rPr>
                <w:rFonts w:ascii="Tahoma" w:hAnsi="Tahoma" w:cs="Tahoma"/>
                <w:sz w:val="24"/>
                <w:szCs w:val="24"/>
              </w:rPr>
              <w:t>Ability to contribute to team development and support colleagues</w:t>
            </w:r>
          </w:p>
          <w:p w:rsidRPr="00F51187" w:rsidR="00F51187" w:rsidP="00F51187" w:rsidRDefault="00F51187" w14:paraId="4D19DC42" w14:textId="77777777">
            <w:pPr>
              <w:autoSpaceDE w:val="0"/>
              <w:autoSpaceDN w:val="0"/>
              <w:adjustRightInd w:val="0"/>
              <w:rPr>
                <w:rFonts w:ascii="Tahoma" w:hAnsi="Tahoma" w:cs="Tahoma"/>
                <w:sz w:val="24"/>
                <w:szCs w:val="24"/>
              </w:rPr>
            </w:pPr>
          </w:p>
          <w:p w:rsidRPr="00F51187" w:rsidR="00F51187" w:rsidP="00F51187" w:rsidRDefault="00F51187" w14:paraId="7423A671" w14:textId="77777777">
            <w:pPr>
              <w:autoSpaceDE w:val="0"/>
              <w:autoSpaceDN w:val="0"/>
              <w:adjustRightInd w:val="0"/>
              <w:rPr>
                <w:rFonts w:ascii="Tahoma" w:hAnsi="Tahoma" w:cs="Tahoma"/>
                <w:sz w:val="24"/>
                <w:szCs w:val="24"/>
              </w:rPr>
            </w:pPr>
            <w:r w:rsidRPr="00F51187">
              <w:rPr>
                <w:rFonts w:ascii="Tahoma" w:hAnsi="Tahoma" w:cs="Tahoma"/>
                <w:sz w:val="24"/>
                <w:szCs w:val="24"/>
              </w:rPr>
              <w:t>Ability to act as a positive role model and mentor for young people</w:t>
            </w:r>
          </w:p>
          <w:p w:rsidRPr="00F51187" w:rsidR="00F51187" w:rsidP="00F51187" w:rsidRDefault="00F51187" w14:paraId="16B52E6C" w14:textId="77777777">
            <w:pPr>
              <w:autoSpaceDE w:val="0"/>
              <w:autoSpaceDN w:val="0"/>
              <w:adjustRightInd w:val="0"/>
              <w:rPr>
                <w:rFonts w:ascii="Tahoma" w:hAnsi="Tahoma" w:cs="Tahoma"/>
                <w:sz w:val="24"/>
                <w:szCs w:val="24"/>
              </w:rPr>
            </w:pPr>
          </w:p>
          <w:p w:rsidRPr="00F51187" w:rsidR="00F51187" w:rsidP="00F51187" w:rsidRDefault="00F51187" w14:paraId="3FC291F8"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p>
        </w:tc>
        <w:tc>
          <w:tcPr>
            <w:tcW w:w="1043" w:type="pct"/>
          </w:tcPr>
          <w:p w:rsidRPr="00F51187" w:rsidR="00F51187" w:rsidP="00F51187" w:rsidRDefault="00F51187" w14:paraId="26669B6E"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4965979D"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F51187" w:rsidTr="00F32AD3" w14:paraId="0C638E28" w14:textId="77777777">
        <w:tc>
          <w:tcPr>
            <w:tcW w:w="1042" w:type="pct"/>
          </w:tcPr>
          <w:p w:rsidRPr="00F51187" w:rsidR="00F51187" w:rsidP="00F51187" w:rsidRDefault="00F51187" w14:paraId="26D87E13" w14:textId="77777777">
            <w:pPr>
              <w:autoSpaceDE w:val="0"/>
              <w:autoSpaceDN w:val="0"/>
              <w:adjustRightInd w:val="0"/>
              <w:rPr>
                <w:rFonts w:ascii="Tahoma" w:hAnsi="Tahoma" w:cs="Tahoma"/>
                <w:sz w:val="24"/>
                <w:szCs w:val="24"/>
              </w:rPr>
            </w:pPr>
            <w:r w:rsidRPr="00F51187">
              <w:rPr>
                <w:rFonts w:ascii="Tahoma" w:hAnsi="Tahoma" w:cs="Tahoma"/>
                <w:sz w:val="24"/>
                <w:szCs w:val="24"/>
              </w:rPr>
              <w:t>5. Personal</w:t>
            </w:r>
          </w:p>
          <w:p w:rsidRPr="00F51187" w:rsidR="00F51187" w:rsidP="00F51187" w:rsidRDefault="00F51187" w14:paraId="5A6977EA" w14:textId="77777777">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93" w:type="pct"/>
          </w:tcPr>
          <w:p w:rsidRPr="00F51187" w:rsidR="00F51187" w:rsidP="00F51187" w:rsidRDefault="00F51187" w14:paraId="1B2A441F"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rsidRPr="00F51187" w:rsidR="00F51187" w:rsidP="00F51187" w:rsidRDefault="00F51187" w14:paraId="3F841342" w14:textId="77777777">
            <w:pPr>
              <w:autoSpaceDE w:val="0"/>
              <w:autoSpaceDN w:val="0"/>
              <w:adjustRightInd w:val="0"/>
              <w:rPr>
                <w:rFonts w:ascii="Tahoma" w:hAnsi="Tahoma" w:cs="Tahoma"/>
                <w:sz w:val="24"/>
                <w:szCs w:val="24"/>
              </w:rPr>
            </w:pPr>
          </w:p>
          <w:p w:rsidRPr="00F51187" w:rsidR="00F51187" w:rsidP="00F51187" w:rsidRDefault="00F51187" w14:paraId="48E39515" w14:textId="36E861CA">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3B2E23">
              <w:rPr>
                <w:rFonts w:ascii="Tahoma" w:hAnsi="Tahoma" w:cs="Tahoma"/>
                <w:sz w:val="24"/>
                <w:szCs w:val="24"/>
              </w:rPr>
              <w:t>our values.</w:t>
            </w:r>
          </w:p>
          <w:p w:rsidRPr="00F51187" w:rsidR="00F51187" w:rsidP="00F51187" w:rsidRDefault="00F51187" w14:paraId="5DDB12C1" w14:textId="77777777">
            <w:pPr>
              <w:autoSpaceDE w:val="0"/>
              <w:autoSpaceDN w:val="0"/>
              <w:adjustRightInd w:val="0"/>
              <w:rPr>
                <w:rFonts w:ascii="Tahoma" w:hAnsi="Tahoma" w:cs="Tahoma"/>
                <w:sz w:val="24"/>
                <w:szCs w:val="24"/>
              </w:rPr>
            </w:pPr>
          </w:p>
          <w:p w:rsidRPr="00F51187" w:rsidR="00F51187" w:rsidP="00F51187" w:rsidRDefault="00F51187" w14:paraId="386B64EF" w14:textId="77777777">
            <w:pPr>
              <w:autoSpaceDE w:val="0"/>
              <w:autoSpaceDN w:val="0"/>
              <w:adjustRightInd w:val="0"/>
              <w:rPr>
                <w:rFonts w:ascii="Tahoma" w:hAnsi="Tahoma" w:cs="Tahoma"/>
                <w:sz w:val="24"/>
                <w:szCs w:val="24"/>
              </w:rPr>
            </w:pPr>
          </w:p>
          <w:p w:rsidRPr="00F51187" w:rsidR="00F51187" w:rsidP="00F51187" w:rsidRDefault="00F51187" w14:paraId="0B0BF11B"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rsidRPr="00F51187" w:rsidR="00F51187" w:rsidP="00F51187" w:rsidRDefault="00F51187" w14:paraId="642D48D6" w14:textId="77777777">
            <w:pPr>
              <w:autoSpaceDE w:val="0"/>
              <w:autoSpaceDN w:val="0"/>
              <w:adjustRightInd w:val="0"/>
              <w:rPr>
                <w:rFonts w:ascii="Tahoma" w:hAnsi="Tahoma" w:cs="Tahoma"/>
                <w:sz w:val="24"/>
                <w:szCs w:val="24"/>
              </w:rPr>
            </w:pPr>
          </w:p>
          <w:p w:rsidRPr="00F51187" w:rsidR="00F51187" w:rsidP="00F51187" w:rsidRDefault="00F51187" w14:paraId="38502424"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23" w:type="pct"/>
          </w:tcPr>
          <w:p w:rsidRPr="00F51187" w:rsidR="00F51187" w:rsidP="00F51187" w:rsidRDefault="00F51187" w14:paraId="75875037"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Reflective and open to feedback, with a commitment </w:t>
            </w:r>
          </w:p>
          <w:p w:rsidRPr="00F51187" w:rsidR="00F51187" w:rsidP="00F51187" w:rsidRDefault="00F51187" w14:paraId="631D57B2" w14:textId="77777777">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rsidRPr="00F51187" w:rsidR="00F51187" w:rsidP="00F51187" w:rsidRDefault="00F51187" w14:paraId="77BA4278" w14:textId="77777777">
            <w:pPr>
              <w:autoSpaceDE w:val="0"/>
              <w:autoSpaceDN w:val="0"/>
              <w:adjustRightInd w:val="0"/>
              <w:rPr>
                <w:rFonts w:ascii="Tahoma" w:hAnsi="Tahoma" w:cs="Tahoma"/>
                <w:sz w:val="24"/>
                <w:szCs w:val="24"/>
              </w:rPr>
            </w:pPr>
          </w:p>
          <w:p w:rsidRPr="00F51187" w:rsidR="00F51187" w:rsidP="00F51187" w:rsidRDefault="00F51187" w14:paraId="3F94EAA2" w14:textId="77777777">
            <w:pPr>
              <w:autoSpaceDE w:val="0"/>
              <w:autoSpaceDN w:val="0"/>
              <w:adjustRightInd w:val="0"/>
              <w:rPr>
                <w:rFonts w:ascii="Tahoma" w:hAnsi="Tahoma" w:cs="Tahoma"/>
                <w:sz w:val="24"/>
                <w:szCs w:val="24"/>
              </w:rPr>
            </w:pPr>
          </w:p>
        </w:tc>
        <w:tc>
          <w:tcPr>
            <w:tcW w:w="1043" w:type="pct"/>
          </w:tcPr>
          <w:p w:rsidRPr="00F51187" w:rsidR="00F51187" w:rsidP="00F51187" w:rsidRDefault="00F51187" w14:paraId="4EFA1833"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6B7F4413"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F51187" w:rsidTr="00F32AD3" w14:paraId="2B3C8880" w14:textId="77777777">
        <w:tc>
          <w:tcPr>
            <w:tcW w:w="1042" w:type="pct"/>
          </w:tcPr>
          <w:p w:rsidRPr="00F51187" w:rsidR="00F51187" w:rsidP="00F51187" w:rsidRDefault="00F51187" w14:paraId="625154BE" w14:textId="77777777">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93" w:type="pct"/>
          </w:tcPr>
          <w:p w:rsidRPr="00F51187" w:rsidR="00F51187" w:rsidP="00F51187" w:rsidRDefault="00F51187" w14:paraId="652CF069" w14:textId="77777777">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rsidRPr="00F51187" w:rsidR="00F51187" w:rsidP="00F51187" w:rsidRDefault="00F51187" w14:paraId="080FE1DC" w14:textId="77777777">
            <w:pPr>
              <w:autoSpaceDE w:val="0"/>
              <w:autoSpaceDN w:val="0"/>
              <w:adjustRightInd w:val="0"/>
              <w:rPr>
                <w:rFonts w:ascii="Tahoma" w:hAnsi="Tahoma" w:cs="Tahoma"/>
                <w:sz w:val="24"/>
                <w:szCs w:val="24"/>
              </w:rPr>
            </w:pPr>
          </w:p>
          <w:p w:rsidRPr="00F51187" w:rsidR="00F51187" w:rsidP="00F51187" w:rsidRDefault="00F51187" w14:paraId="6458761C" w14:textId="77777777">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23" w:type="pct"/>
          </w:tcPr>
          <w:p w:rsidRPr="00F51187" w:rsidR="00F51187" w:rsidP="00F51187" w:rsidRDefault="00F51187" w14:paraId="30B7EB10"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43" w:type="pct"/>
          </w:tcPr>
          <w:p w:rsidRPr="00F51187" w:rsidR="00F51187" w:rsidP="00F51187" w:rsidRDefault="00F51187" w14:paraId="1AC184F4"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0D164AB4"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rsidR="004A0BEF" w:rsidP="00EC6C76" w:rsidRDefault="0031573E" w14:paraId="0D3B0D63" w14:textId="5BCAB0E0">
      <w:pPr>
        <w:rPr>
          <w:rFonts w:ascii="Tahoma" w:hAnsi="Tahoma" w:cs="Tahoma"/>
          <w:b/>
          <w:bCs/>
          <w:color w:val="345DAE"/>
          <w:sz w:val="28"/>
          <w:szCs w:val="28"/>
        </w:rPr>
      </w:pPr>
      <w:r>
        <w:rPr>
          <w:rFonts w:ascii="Tahoma" w:hAnsi="Tahoma" w:cs="Tahoma"/>
          <w:b/>
          <w:bCs/>
          <w:color w:val="345DAE"/>
          <w:sz w:val="28"/>
          <w:szCs w:val="28"/>
        </w:rPr>
        <w:t xml:space="preserve"> </w:t>
      </w:r>
    </w:p>
    <w:p w:rsidRPr="0031573E" w:rsidR="0031573E" w:rsidP="00EC6C76" w:rsidRDefault="0031573E" w14:paraId="64C5A034" w14:textId="206D0649">
      <w:pPr>
        <w:rPr>
          <w:rFonts w:ascii="Tahoma" w:hAnsi="Tahoma" w:cs="Tahoma"/>
          <w:sz w:val="24"/>
          <w:szCs w:val="24"/>
        </w:rPr>
      </w:pPr>
    </w:p>
    <w:sectPr w:rsidRPr="0031573E" w:rsidR="0031573E" w:rsidSect="0042642E">
      <w:headerReference w:type="default" r:id="rId12"/>
      <w:footerReference w:type="first" r:id="rId13"/>
      <w:pgSz w:w="11906" w:h="16838" w:orient="portrait"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483" w:rsidRDefault="00E40483" w14:paraId="7F329F40" w14:textId="77777777">
      <w:pPr>
        <w:spacing w:after="0" w:line="240" w:lineRule="auto"/>
      </w:pPr>
      <w:r>
        <w:separator/>
      </w:r>
    </w:p>
    <w:p w:rsidR="00E40483" w:rsidRDefault="00E40483" w14:paraId="54146491" w14:textId="77777777"/>
  </w:endnote>
  <w:endnote w:type="continuationSeparator" w:id="0">
    <w:p w:rsidR="00E40483" w:rsidRDefault="00E40483" w14:paraId="484ACCEF" w14:textId="77777777">
      <w:pPr>
        <w:spacing w:after="0" w:line="240" w:lineRule="auto"/>
      </w:pPr>
      <w:r>
        <w:continuationSeparator/>
      </w:r>
    </w:p>
    <w:p w:rsidR="00E40483" w:rsidRDefault="00E40483" w14:paraId="78A4BF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FC4" w:rsidP="00752FC4" w:rsidRDefault="00752FC4" w14:paraId="1D620AB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483" w:rsidRDefault="00E40483" w14:paraId="343C0D5E" w14:textId="77777777">
      <w:pPr>
        <w:spacing w:after="0" w:line="240" w:lineRule="auto"/>
      </w:pPr>
      <w:r>
        <w:separator/>
      </w:r>
    </w:p>
    <w:p w:rsidR="00E40483" w:rsidRDefault="00E40483" w14:paraId="7ED99B6C" w14:textId="77777777"/>
  </w:footnote>
  <w:footnote w:type="continuationSeparator" w:id="0">
    <w:p w:rsidR="00E40483" w:rsidRDefault="00E40483" w14:paraId="2E772662" w14:textId="77777777">
      <w:pPr>
        <w:spacing w:after="0" w:line="240" w:lineRule="auto"/>
      </w:pPr>
      <w:r>
        <w:continuationSeparator/>
      </w:r>
    </w:p>
    <w:p w:rsidR="00E40483" w:rsidRDefault="00E40483" w14:paraId="2C085BC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1B4EEF" w:rsidP="001B4EEF" w:rsidRDefault="001B4EEF" w14:paraId="6A18CD44" w14:textId="77777777">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w14:anchorId="09ED0550">
            <v:group id="Group 2" style="position:absolute;margin-left:0;margin-top:0;width:612.75pt;height:792.55pt;z-index:251668480;mso-width-percent:1000;mso-height-percent:1000;mso-position-horizontal:center;mso-position-horizontal-relative:page;mso-position-vertical:center;mso-position-vertical-relative:page;mso-width-percent:1000;mso-height-percent:1000" alt="&quot;&quot;" coordsize="77821,100656" o:spid="_x0000_s1026" w14:anchorId="5C1AA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14:paraId="548795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D006E35"/>
    <w:multiLevelType w:val="multilevel"/>
    <w:tmpl w:val="57FAA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45E7F5B"/>
    <w:multiLevelType w:val="hybridMultilevel"/>
    <w:tmpl w:val="2D628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5328EC"/>
    <w:multiLevelType w:val="multilevel"/>
    <w:tmpl w:val="40686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0DE7ADD"/>
    <w:multiLevelType w:val="multilevel"/>
    <w:tmpl w:val="89F4E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38D5C1F"/>
    <w:multiLevelType w:val="hybridMultilevel"/>
    <w:tmpl w:val="C5D41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F34B9B"/>
    <w:multiLevelType w:val="multilevel"/>
    <w:tmpl w:val="70CCD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2776396"/>
    <w:multiLevelType w:val="hybridMultilevel"/>
    <w:tmpl w:val="E2F0C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7B73086"/>
    <w:multiLevelType w:val="multilevel"/>
    <w:tmpl w:val="8946B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A0D3ACA"/>
    <w:multiLevelType w:val="multilevel"/>
    <w:tmpl w:val="198A2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2FE5A42"/>
    <w:multiLevelType w:val="hybridMultilevel"/>
    <w:tmpl w:val="E9D4F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1765421198">
    <w:abstractNumId w:val="17"/>
  </w:num>
  <w:num w:numId="12" w16cid:durableId="2001469652">
    <w:abstractNumId w:val="18"/>
  </w:num>
  <w:num w:numId="13" w16cid:durableId="1122961101">
    <w:abstractNumId w:val="15"/>
  </w:num>
  <w:num w:numId="14" w16cid:durableId="558979018">
    <w:abstractNumId w:val="10"/>
  </w:num>
  <w:num w:numId="15" w16cid:durableId="980421833">
    <w:abstractNumId w:val="12"/>
  </w:num>
  <w:num w:numId="16" w16cid:durableId="1763574430">
    <w:abstractNumId w:val="11"/>
  </w:num>
  <w:num w:numId="17" w16cid:durableId="387069012">
    <w:abstractNumId w:val="14"/>
  </w:num>
  <w:num w:numId="18" w16cid:durableId="1963925078">
    <w:abstractNumId w:val="19"/>
  </w:num>
  <w:num w:numId="19" w16cid:durableId="83916536">
    <w:abstractNumId w:val="16"/>
  </w:num>
  <w:num w:numId="20" w16cid:durableId="1837184841">
    <w:abstractNumId w:val="13"/>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115CE"/>
    <w:rsid w:val="0001536F"/>
    <w:rsid w:val="00016134"/>
    <w:rsid w:val="00016FCB"/>
    <w:rsid w:val="00022CAA"/>
    <w:rsid w:val="00025AD8"/>
    <w:rsid w:val="00031E90"/>
    <w:rsid w:val="00045D7D"/>
    <w:rsid w:val="00053FE4"/>
    <w:rsid w:val="000546F4"/>
    <w:rsid w:val="00057AE6"/>
    <w:rsid w:val="00072546"/>
    <w:rsid w:val="00080B8A"/>
    <w:rsid w:val="000828F4"/>
    <w:rsid w:val="00086890"/>
    <w:rsid w:val="000947D1"/>
    <w:rsid w:val="00097DE0"/>
    <w:rsid w:val="000B5FA9"/>
    <w:rsid w:val="000C5251"/>
    <w:rsid w:val="000C6173"/>
    <w:rsid w:val="000D674E"/>
    <w:rsid w:val="000E5E1F"/>
    <w:rsid w:val="000F51EC"/>
    <w:rsid w:val="000F7122"/>
    <w:rsid w:val="001001D3"/>
    <w:rsid w:val="00101B22"/>
    <w:rsid w:val="00102223"/>
    <w:rsid w:val="001028FE"/>
    <w:rsid w:val="00102968"/>
    <w:rsid w:val="00110562"/>
    <w:rsid w:val="00111455"/>
    <w:rsid w:val="00113D5F"/>
    <w:rsid w:val="00114D22"/>
    <w:rsid w:val="001176A4"/>
    <w:rsid w:val="00117DA4"/>
    <w:rsid w:val="00131BA8"/>
    <w:rsid w:val="001333D2"/>
    <w:rsid w:val="00134149"/>
    <w:rsid w:val="00136244"/>
    <w:rsid w:val="00142AE3"/>
    <w:rsid w:val="00145D52"/>
    <w:rsid w:val="00170854"/>
    <w:rsid w:val="0018102C"/>
    <w:rsid w:val="00184BCD"/>
    <w:rsid w:val="00191D9A"/>
    <w:rsid w:val="00192FE5"/>
    <w:rsid w:val="00195B04"/>
    <w:rsid w:val="001A2307"/>
    <w:rsid w:val="001A7681"/>
    <w:rsid w:val="001B4EEF"/>
    <w:rsid w:val="001B5232"/>
    <w:rsid w:val="001B689C"/>
    <w:rsid w:val="001B6B33"/>
    <w:rsid w:val="001C0B22"/>
    <w:rsid w:val="001D4B06"/>
    <w:rsid w:val="001E017D"/>
    <w:rsid w:val="001F18C3"/>
    <w:rsid w:val="001F75EC"/>
    <w:rsid w:val="00200635"/>
    <w:rsid w:val="002024B0"/>
    <w:rsid w:val="00204683"/>
    <w:rsid w:val="00233793"/>
    <w:rsid w:val="00233CE5"/>
    <w:rsid w:val="002345AC"/>
    <w:rsid w:val="00235629"/>
    <w:rsid w:val="002357D2"/>
    <w:rsid w:val="002529C6"/>
    <w:rsid w:val="0025336B"/>
    <w:rsid w:val="00254549"/>
    <w:rsid w:val="00254E0D"/>
    <w:rsid w:val="00256EF3"/>
    <w:rsid w:val="00260E66"/>
    <w:rsid w:val="0026125F"/>
    <w:rsid w:val="00266917"/>
    <w:rsid w:val="00267CAB"/>
    <w:rsid w:val="00271294"/>
    <w:rsid w:val="002722BD"/>
    <w:rsid w:val="0027748D"/>
    <w:rsid w:val="00294A77"/>
    <w:rsid w:val="002A44DD"/>
    <w:rsid w:val="002B1066"/>
    <w:rsid w:val="002E2BA9"/>
    <w:rsid w:val="002E6D09"/>
    <w:rsid w:val="002F597E"/>
    <w:rsid w:val="002F7E8C"/>
    <w:rsid w:val="003041B4"/>
    <w:rsid w:val="00311A5D"/>
    <w:rsid w:val="0031573E"/>
    <w:rsid w:val="003174C0"/>
    <w:rsid w:val="003214A5"/>
    <w:rsid w:val="00322DB9"/>
    <w:rsid w:val="00330632"/>
    <w:rsid w:val="0033136F"/>
    <w:rsid w:val="003329E9"/>
    <w:rsid w:val="00353FBA"/>
    <w:rsid w:val="00362890"/>
    <w:rsid w:val="0038000D"/>
    <w:rsid w:val="0038019B"/>
    <w:rsid w:val="00385ACF"/>
    <w:rsid w:val="003869F2"/>
    <w:rsid w:val="003B17B7"/>
    <w:rsid w:val="003B2E23"/>
    <w:rsid w:val="003B5B40"/>
    <w:rsid w:val="003D191C"/>
    <w:rsid w:val="003D2A26"/>
    <w:rsid w:val="003E334D"/>
    <w:rsid w:val="003F1CB5"/>
    <w:rsid w:val="00425FE7"/>
    <w:rsid w:val="0042642E"/>
    <w:rsid w:val="00436070"/>
    <w:rsid w:val="004442C9"/>
    <w:rsid w:val="0044599A"/>
    <w:rsid w:val="00450CA5"/>
    <w:rsid w:val="00451FB0"/>
    <w:rsid w:val="00452D9E"/>
    <w:rsid w:val="0046065B"/>
    <w:rsid w:val="004726C1"/>
    <w:rsid w:val="0047419D"/>
    <w:rsid w:val="00477474"/>
    <w:rsid w:val="00480B7F"/>
    <w:rsid w:val="004929EF"/>
    <w:rsid w:val="00496004"/>
    <w:rsid w:val="004A0BEF"/>
    <w:rsid w:val="004A1893"/>
    <w:rsid w:val="004A3251"/>
    <w:rsid w:val="004B723B"/>
    <w:rsid w:val="004C059D"/>
    <w:rsid w:val="004C1ECE"/>
    <w:rsid w:val="004C2D8F"/>
    <w:rsid w:val="004C4A44"/>
    <w:rsid w:val="004D51C7"/>
    <w:rsid w:val="004E366E"/>
    <w:rsid w:val="004E555A"/>
    <w:rsid w:val="004F7425"/>
    <w:rsid w:val="00502906"/>
    <w:rsid w:val="00503656"/>
    <w:rsid w:val="005125BB"/>
    <w:rsid w:val="00517D02"/>
    <w:rsid w:val="005204A0"/>
    <w:rsid w:val="005264AB"/>
    <w:rsid w:val="00526F39"/>
    <w:rsid w:val="00532CE3"/>
    <w:rsid w:val="005363E8"/>
    <w:rsid w:val="005365EE"/>
    <w:rsid w:val="0053763A"/>
    <w:rsid w:val="00537F9C"/>
    <w:rsid w:val="00545CC5"/>
    <w:rsid w:val="00572222"/>
    <w:rsid w:val="00591C03"/>
    <w:rsid w:val="005A699A"/>
    <w:rsid w:val="005C0EB5"/>
    <w:rsid w:val="005D28D7"/>
    <w:rsid w:val="005D3DA6"/>
    <w:rsid w:val="005E44CF"/>
    <w:rsid w:val="005E4759"/>
    <w:rsid w:val="005F5A2E"/>
    <w:rsid w:val="005F6035"/>
    <w:rsid w:val="006302CF"/>
    <w:rsid w:val="006463FE"/>
    <w:rsid w:val="00680907"/>
    <w:rsid w:val="006A6F29"/>
    <w:rsid w:val="006A75E6"/>
    <w:rsid w:val="006B3903"/>
    <w:rsid w:val="006D1EED"/>
    <w:rsid w:val="006D6A80"/>
    <w:rsid w:val="006D708A"/>
    <w:rsid w:val="006E4C7A"/>
    <w:rsid w:val="006F22CF"/>
    <w:rsid w:val="006F6DDA"/>
    <w:rsid w:val="0070262F"/>
    <w:rsid w:val="0070760F"/>
    <w:rsid w:val="00711960"/>
    <w:rsid w:val="0071537A"/>
    <w:rsid w:val="007161AF"/>
    <w:rsid w:val="00721EA4"/>
    <w:rsid w:val="007326E3"/>
    <w:rsid w:val="007358C2"/>
    <w:rsid w:val="00744EA9"/>
    <w:rsid w:val="00752FC4"/>
    <w:rsid w:val="00757E9C"/>
    <w:rsid w:val="00760F3B"/>
    <w:rsid w:val="0076420B"/>
    <w:rsid w:val="00773177"/>
    <w:rsid w:val="0078211F"/>
    <w:rsid w:val="00786F94"/>
    <w:rsid w:val="007A4C7F"/>
    <w:rsid w:val="007B05AC"/>
    <w:rsid w:val="007B0C60"/>
    <w:rsid w:val="007B4C91"/>
    <w:rsid w:val="007B67D5"/>
    <w:rsid w:val="007B6CD0"/>
    <w:rsid w:val="007D70F7"/>
    <w:rsid w:val="007F3F65"/>
    <w:rsid w:val="007F6F05"/>
    <w:rsid w:val="0080328C"/>
    <w:rsid w:val="00803BF0"/>
    <w:rsid w:val="00815238"/>
    <w:rsid w:val="00816AF6"/>
    <w:rsid w:val="00820652"/>
    <w:rsid w:val="00830C5F"/>
    <w:rsid w:val="00834A33"/>
    <w:rsid w:val="008374E1"/>
    <w:rsid w:val="00851B68"/>
    <w:rsid w:val="00856367"/>
    <w:rsid w:val="00856677"/>
    <w:rsid w:val="00863F52"/>
    <w:rsid w:val="00882329"/>
    <w:rsid w:val="0088424B"/>
    <w:rsid w:val="00885782"/>
    <w:rsid w:val="00892F63"/>
    <w:rsid w:val="00893E6C"/>
    <w:rsid w:val="00896EE1"/>
    <w:rsid w:val="008A2220"/>
    <w:rsid w:val="008A3323"/>
    <w:rsid w:val="008A335F"/>
    <w:rsid w:val="008A68B2"/>
    <w:rsid w:val="008C0BCE"/>
    <w:rsid w:val="008C1482"/>
    <w:rsid w:val="008C1B41"/>
    <w:rsid w:val="008C4D5F"/>
    <w:rsid w:val="008C73E1"/>
    <w:rsid w:val="008D0AA7"/>
    <w:rsid w:val="008E064F"/>
    <w:rsid w:val="008E5F99"/>
    <w:rsid w:val="009001D1"/>
    <w:rsid w:val="0090176A"/>
    <w:rsid w:val="009050E7"/>
    <w:rsid w:val="00912A0A"/>
    <w:rsid w:val="00920EB1"/>
    <w:rsid w:val="00922033"/>
    <w:rsid w:val="009220D2"/>
    <w:rsid w:val="0092418C"/>
    <w:rsid w:val="009313DE"/>
    <w:rsid w:val="009332C9"/>
    <w:rsid w:val="00945328"/>
    <w:rsid w:val="0094664C"/>
    <w:rsid w:val="009468D3"/>
    <w:rsid w:val="009A583F"/>
    <w:rsid w:val="009A7A3D"/>
    <w:rsid w:val="009B6F8B"/>
    <w:rsid w:val="009B76D2"/>
    <w:rsid w:val="009C2BDF"/>
    <w:rsid w:val="009D49A6"/>
    <w:rsid w:val="009D79F9"/>
    <w:rsid w:val="009F1894"/>
    <w:rsid w:val="00A05956"/>
    <w:rsid w:val="00A07A50"/>
    <w:rsid w:val="00A10ADE"/>
    <w:rsid w:val="00A10AEC"/>
    <w:rsid w:val="00A153D6"/>
    <w:rsid w:val="00A16FD5"/>
    <w:rsid w:val="00A1702B"/>
    <w:rsid w:val="00A17117"/>
    <w:rsid w:val="00A20D80"/>
    <w:rsid w:val="00A220B5"/>
    <w:rsid w:val="00A24D86"/>
    <w:rsid w:val="00A320C1"/>
    <w:rsid w:val="00A3546C"/>
    <w:rsid w:val="00A376E5"/>
    <w:rsid w:val="00A5116D"/>
    <w:rsid w:val="00A5204F"/>
    <w:rsid w:val="00A57B9B"/>
    <w:rsid w:val="00A622FA"/>
    <w:rsid w:val="00A66BFF"/>
    <w:rsid w:val="00A75B59"/>
    <w:rsid w:val="00A763AE"/>
    <w:rsid w:val="00A8124E"/>
    <w:rsid w:val="00A8301D"/>
    <w:rsid w:val="00A91167"/>
    <w:rsid w:val="00AB1033"/>
    <w:rsid w:val="00AB6441"/>
    <w:rsid w:val="00AC5B91"/>
    <w:rsid w:val="00AD2004"/>
    <w:rsid w:val="00AD5EF4"/>
    <w:rsid w:val="00AF2DAB"/>
    <w:rsid w:val="00AF4124"/>
    <w:rsid w:val="00B0309F"/>
    <w:rsid w:val="00B04463"/>
    <w:rsid w:val="00B063F0"/>
    <w:rsid w:val="00B230E6"/>
    <w:rsid w:val="00B26001"/>
    <w:rsid w:val="00B3052D"/>
    <w:rsid w:val="00B35BDC"/>
    <w:rsid w:val="00B63133"/>
    <w:rsid w:val="00B64948"/>
    <w:rsid w:val="00B65ED4"/>
    <w:rsid w:val="00B75121"/>
    <w:rsid w:val="00B77648"/>
    <w:rsid w:val="00B81FD5"/>
    <w:rsid w:val="00B8247C"/>
    <w:rsid w:val="00B902E9"/>
    <w:rsid w:val="00B966BB"/>
    <w:rsid w:val="00BA054A"/>
    <w:rsid w:val="00BA414C"/>
    <w:rsid w:val="00BB5814"/>
    <w:rsid w:val="00BC032D"/>
    <w:rsid w:val="00BC0A17"/>
    <w:rsid w:val="00BC0F0A"/>
    <w:rsid w:val="00BC19F4"/>
    <w:rsid w:val="00BF0C3B"/>
    <w:rsid w:val="00BF2560"/>
    <w:rsid w:val="00C11980"/>
    <w:rsid w:val="00C14842"/>
    <w:rsid w:val="00C34695"/>
    <w:rsid w:val="00C36927"/>
    <w:rsid w:val="00C40B3F"/>
    <w:rsid w:val="00C81841"/>
    <w:rsid w:val="00C87677"/>
    <w:rsid w:val="00C931E3"/>
    <w:rsid w:val="00CA0B85"/>
    <w:rsid w:val="00CB0809"/>
    <w:rsid w:val="00CB6E76"/>
    <w:rsid w:val="00CD6D24"/>
    <w:rsid w:val="00CD72E8"/>
    <w:rsid w:val="00CF395F"/>
    <w:rsid w:val="00CF4773"/>
    <w:rsid w:val="00CF569F"/>
    <w:rsid w:val="00D04123"/>
    <w:rsid w:val="00D06525"/>
    <w:rsid w:val="00D10A7E"/>
    <w:rsid w:val="00D13306"/>
    <w:rsid w:val="00D149F1"/>
    <w:rsid w:val="00D151AC"/>
    <w:rsid w:val="00D33BA6"/>
    <w:rsid w:val="00D36106"/>
    <w:rsid w:val="00D43853"/>
    <w:rsid w:val="00D52128"/>
    <w:rsid w:val="00D53D8F"/>
    <w:rsid w:val="00D64082"/>
    <w:rsid w:val="00D704E9"/>
    <w:rsid w:val="00D70DC4"/>
    <w:rsid w:val="00D71A83"/>
    <w:rsid w:val="00D75204"/>
    <w:rsid w:val="00D80D16"/>
    <w:rsid w:val="00D847B5"/>
    <w:rsid w:val="00D92E33"/>
    <w:rsid w:val="00D93930"/>
    <w:rsid w:val="00DB6C8B"/>
    <w:rsid w:val="00DB73A0"/>
    <w:rsid w:val="00DB7F1B"/>
    <w:rsid w:val="00DC04C8"/>
    <w:rsid w:val="00DC6FEB"/>
    <w:rsid w:val="00DC7840"/>
    <w:rsid w:val="00DD2F71"/>
    <w:rsid w:val="00DE274C"/>
    <w:rsid w:val="00DE39B7"/>
    <w:rsid w:val="00E12FE2"/>
    <w:rsid w:val="00E16AE8"/>
    <w:rsid w:val="00E3166D"/>
    <w:rsid w:val="00E323DF"/>
    <w:rsid w:val="00E365DE"/>
    <w:rsid w:val="00E37173"/>
    <w:rsid w:val="00E3718C"/>
    <w:rsid w:val="00E40085"/>
    <w:rsid w:val="00E403E9"/>
    <w:rsid w:val="00E40483"/>
    <w:rsid w:val="00E51EBA"/>
    <w:rsid w:val="00E527EB"/>
    <w:rsid w:val="00E55670"/>
    <w:rsid w:val="00E560A0"/>
    <w:rsid w:val="00E6427D"/>
    <w:rsid w:val="00E70DC1"/>
    <w:rsid w:val="00E74C0E"/>
    <w:rsid w:val="00E803E6"/>
    <w:rsid w:val="00E847CA"/>
    <w:rsid w:val="00E91BC2"/>
    <w:rsid w:val="00E92E5E"/>
    <w:rsid w:val="00E97439"/>
    <w:rsid w:val="00EA0421"/>
    <w:rsid w:val="00EB64EC"/>
    <w:rsid w:val="00EC1321"/>
    <w:rsid w:val="00EC6C76"/>
    <w:rsid w:val="00ED06E4"/>
    <w:rsid w:val="00ED228D"/>
    <w:rsid w:val="00ED689A"/>
    <w:rsid w:val="00EE1D93"/>
    <w:rsid w:val="00EE2693"/>
    <w:rsid w:val="00EE3646"/>
    <w:rsid w:val="00EF0AC7"/>
    <w:rsid w:val="00EF1231"/>
    <w:rsid w:val="00F00AFC"/>
    <w:rsid w:val="00F01DDF"/>
    <w:rsid w:val="00F04338"/>
    <w:rsid w:val="00F06E4D"/>
    <w:rsid w:val="00F149C9"/>
    <w:rsid w:val="00F1621A"/>
    <w:rsid w:val="00F42C7B"/>
    <w:rsid w:val="00F51187"/>
    <w:rsid w:val="00F57A78"/>
    <w:rsid w:val="00F66BC5"/>
    <w:rsid w:val="00F71D73"/>
    <w:rsid w:val="00F7442D"/>
    <w:rsid w:val="00F763B1"/>
    <w:rsid w:val="00F8402D"/>
    <w:rsid w:val="00F85D61"/>
    <w:rsid w:val="00FA402E"/>
    <w:rsid w:val="00FA4379"/>
    <w:rsid w:val="00FB0523"/>
    <w:rsid w:val="00FB49C2"/>
    <w:rsid w:val="00FC6DAE"/>
    <w:rsid w:val="00FD78F9"/>
    <w:rsid w:val="00FD7C94"/>
    <w:rsid w:val="00FE203B"/>
    <w:rsid w:val="00FE2B36"/>
    <w:rsid w:val="00FE3CE4"/>
    <w:rsid w:val="00FE6641"/>
    <w:rsid w:val="1BE50E41"/>
    <w:rsid w:val="218C113B"/>
    <w:rsid w:val="27F18C60"/>
    <w:rsid w:val="28618C8A"/>
    <w:rsid w:val="356CE759"/>
    <w:rsid w:val="3865F2D3"/>
    <w:rsid w:val="4CD13CC6"/>
    <w:rsid w:val="672B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E2090235-AB38-4454-AA8F-2687B22E75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29EF"/>
  </w:style>
  <w:style w:type="paragraph" w:styleId="Heading1">
    <w:name w:val="heading 1"/>
    <w:basedOn w:val="Normal"/>
    <w:next w:val="Normal"/>
    <w:link w:val="Heading1Char"/>
    <w:uiPriority w:val="9"/>
    <w:qFormat/>
    <w:rsid w:val="004929EF"/>
    <w:pPr>
      <w:keepNext/>
      <w:keepLines/>
      <w:pBdr>
        <w:bottom w:val="single" w:color="ED7422"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hAnsiTheme="majorHAnsi" w:eastAsiaTheme="majorEastAsia"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hAnsiTheme="majorHAnsi" w:eastAsiaTheme="majorEastAsia"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hAnsiTheme="majorHAnsi" w:eastAsiaTheme="majorEastAsia"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hAnsiTheme="majorHAnsi" w:eastAsiaTheme="majorEastAsia"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hAnsiTheme="majorHAnsi" w:eastAsiaTheme="majorEastAsia"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hAnsiTheme="majorHAnsi" w:eastAsiaTheme="majorEastAsia"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hAnsiTheme="majorHAnsi" w:eastAsiaTheme="majorEastAsia"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hAnsiTheme="majorHAnsi" w:eastAsiaTheme="majorEastAsia" w:cstheme="majorBidi"/>
      <w:i/>
      <w:iCs/>
      <w:color w:val="7D380A"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styleId="HeaderChar" w:customStyle="1">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styleId="FooterChar" w:customStyle="1">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styleId="ContactInfo" w:customStyle="1">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styleId="DateChar" w:customStyle="1">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styleId="ClosingChar" w:customStyle="1">
    <w:name w:val="Closing Char"/>
    <w:basedOn w:val="DefaultParagraphFont"/>
    <w:link w:val="Closing"/>
    <w:uiPriority w:val="6"/>
    <w:rsid w:val="00254E0D"/>
    <w:rPr>
      <w:color w:val="auto"/>
    </w:rPr>
  </w:style>
  <w:style w:type="character" w:styleId="Heading1Char" w:customStyle="1">
    <w:name w:val="Heading 1 Char"/>
    <w:basedOn w:val="DefaultParagraphFont"/>
    <w:link w:val="Heading1"/>
    <w:uiPriority w:val="9"/>
    <w:rsid w:val="004929EF"/>
    <w:rPr>
      <w:rFonts w:asciiTheme="majorHAnsi" w:hAnsiTheme="majorHAnsi" w:eastAsiaTheme="majorEastAsia" w:cstheme="majorBidi"/>
      <w:color w:val="262626" w:themeColor="text1" w:themeTint="D9"/>
      <w:sz w:val="40"/>
      <w:szCs w:val="40"/>
    </w:rPr>
  </w:style>
  <w:style w:type="character" w:styleId="Heading2Char" w:customStyle="1">
    <w:name w:val="Heading 2 Char"/>
    <w:basedOn w:val="DefaultParagraphFont"/>
    <w:link w:val="Heading2"/>
    <w:uiPriority w:val="9"/>
    <w:rsid w:val="004929EF"/>
    <w:rPr>
      <w:rFonts w:asciiTheme="majorHAnsi" w:hAnsiTheme="majorHAnsi" w:eastAsiaTheme="majorEastAsia"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color="345DAE" w:themeColor="accent1" w:sz="2" w:space="10" w:frame="1"/>
        <w:left w:val="single" w:color="345DAE" w:themeColor="accent1" w:sz="2" w:space="10" w:frame="1"/>
        <w:bottom w:val="single" w:color="345DAE" w:themeColor="accent1" w:sz="2" w:space="10" w:frame="1"/>
        <w:right w:val="single" w:color="345DAE" w:themeColor="accent1" w:sz="2" w:space="10"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styleId="BodyTextChar" w:customStyle="1">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styleId="BodyText2Char" w:customStyle="1">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styleId="BodyText3Char" w:customStyle="1">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styleId="BodyTextFirstIndentChar" w:customStyle="1">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styleId="BodyTextIndentChar" w:customStyle="1">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styleId="BodyTextFirstIndent2Char" w:customStyle="1">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styleId="BodyTextIndent2Char" w:customStyle="1">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styleId="BodyTextIndent3Char" w:customStyle="1">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85A10" w:themeFill="accent4" w:themeFillShade="CC"/>
      </w:tcPr>
    </w:tblStylePr>
    <w:tblStylePr w:type="lastRow">
      <w:rPr>
        <w:b/>
        <w:bCs/>
        <w:color w:val="C85A1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color="FFFFFF" w:themeColor="background1" w:sz="12" w:space="0"/>
        </w:tcBorders>
        <w:shd w:val="clear" w:color="auto" w:fill="659600" w:themeFill="accent6" w:themeFillShade="CC"/>
      </w:tcPr>
    </w:tblStylePr>
    <w:tblStylePr w:type="lastRow">
      <w:rPr>
        <w:b/>
        <w:bCs/>
        <w:color w:val="659600"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color="FFFFFF" w:themeColor="background1" w:sz="12" w:space="0"/>
        </w:tcBorders>
        <w:shd w:val="clear" w:color="auto" w:fill="294A8B" w:themeFill="accent5" w:themeFillShade="CC"/>
      </w:tcPr>
    </w:tblStylePr>
    <w:tblStylePr w:type="lastRow">
      <w:rPr>
        <w:b/>
        <w:bCs/>
        <w:color w:val="294A8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345DAE" w:themeColor="accent1" w:sz="4" w:space="0"/>
        <w:bottom w:val="single" w:color="345DAE" w:themeColor="accent1" w:sz="4" w:space="0"/>
        <w:right w:val="single" w:color="345DAE" w:themeColor="accent1" w:sz="4" w:space="0"/>
        <w:insideH w:val="single" w:color="FFFFFF" w:themeColor="background1" w:sz="4" w:space="0"/>
        <w:insideV w:val="single" w:color="FFFFFF" w:themeColor="background1" w:sz="4" w:space="0"/>
      </w:tblBorders>
    </w:tblPr>
    <w:tcPr>
      <w:shd w:val="clear" w:color="auto" w:fill="E9EEF8" w:themeFill="accen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color="1F3768" w:themeColor="accent1" w:themeShade="99" w:sz="4" w:space="0"/>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ED7422" w:themeColor="accent2" w:sz="4" w:space="0"/>
        <w:bottom w:val="single" w:color="ED7422" w:themeColor="accent2" w:sz="4" w:space="0"/>
        <w:right w:val="single" w:color="ED7422" w:themeColor="accent2" w:sz="4" w:space="0"/>
        <w:insideH w:val="single" w:color="FFFFFF" w:themeColor="background1" w:sz="4" w:space="0"/>
        <w:insideV w:val="single" w:color="FFFFFF" w:themeColor="background1" w:sz="4" w:space="0"/>
      </w:tblBorders>
    </w:tblPr>
    <w:tcPr>
      <w:shd w:val="clear" w:color="auto" w:fill="FDF1E9" w:themeFill="accent2"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color="96430C" w:themeColor="accent2" w:themeShade="99" w:sz="4" w:space="0"/>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A5A5A5" w:themeColor="accent3" w:sz="24" w:space="0"/>
        <w:left w:val="single" w:color="ED7422" w:themeColor="accent4" w:sz="4" w:space="0"/>
        <w:bottom w:val="single" w:color="ED7422" w:themeColor="accent4" w:sz="4" w:space="0"/>
        <w:right w:val="single" w:color="ED7422" w:themeColor="accent4" w:sz="4" w:space="0"/>
        <w:insideH w:val="single" w:color="FFFFFF" w:themeColor="background1" w:sz="4" w:space="0"/>
        <w:insideV w:val="single" w:color="FFFFFF" w:themeColor="background1" w:sz="4" w:space="0"/>
      </w:tblBorders>
    </w:tblPr>
    <w:tcPr>
      <w:shd w:val="clear" w:color="auto" w:fill="FDF1E9"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color="96430C" w:themeColor="accent4" w:themeShade="99" w:sz="4" w:space="0"/>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80BC00" w:themeColor="accent6" w:sz="24" w:space="0"/>
        <w:left w:val="single" w:color="345DAE" w:themeColor="accent5" w:sz="4" w:space="0"/>
        <w:bottom w:val="single" w:color="345DAE" w:themeColor="accent5" w:sz="4" w:space="0"/>
        <w:right w:val="single" w:color="345DAE" w:themeColor="accent5" w:sz="4" w:space="0"/>
        <w:insideH w:val="single" w:color="FFFFFF" w:themeColor="background1" w:sz="4" w:space="0"/>
        <w:insideV w:val="single" w:color="FFFFFF" w:themeColor="background1" w:sz="4" w:space="0"/>
      </w:tblBorders>
    </w:tblPr>
    <w:tcPr>
      <w:shd w:val="clear" w:color="auto" w:fill="E9EEF8" w:themeFill="accent5" w:themeFillTint="19"/>
    </w:tcPr>
    <w:tblStylePr w:type="firstRow">
      <w:rPr>
        <w:b/>
        <w:bCs/>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color="1F3768" w:themeColor="accent5" w:themeShade="99" w:sz="4" w:space="0"/>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345DAE" w:themeColor="accent5" w:sz="24" w:space="0"/>
        <w:left w:val="single" w:color="80BC00" w:themeColor="accent6" w:sz="4" w:space="0"/>
        <w:bottom w:val="single" w:color="80BC00" w:themeColor="accent6" w:sz="4" w:space="0"/>
        <w:right w:val="single" w:color="80BC00" w:themeColor="accent6" w:sz="4" w:space="0"/>
        <w:insideH w:val="single" w:color="FFFFFF" w:themeColor="background1" w:sz="4" w:space="0"/>
        <w:insideV w:val="single" w:color="FFFFFF" w:themeColor="background1" w:sz="4" w:space="0"/>
      </w:tblBorders>
    </w:tblPr>
    <w:tcPr>
      <w:shd w:val="clear" w:color="auto" w:fill="F4FFDF" w:themeFill="accent6" w:themeFillTint="19"/>
    </w:tcPr>
    <w:tblStylePr w:type="firstRow">
      <w:rPr>
        <w:b/>
        <w:bCs/>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color="4C7000" w:themeColor="accent6" w:themeShade="99" w:sz="4" w:space="0"/>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styleId="CommentTextChar" w:customStyle="1">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styleId="CommentSubjectChar" w:customStyle="1">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F8C0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styleId="E-mailSignatureChar" w:customStyle="1">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styleId="EndnoteTextChar" w:customStyle="1">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styleId="FootnoteTextChar" w:customStyle="1">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color="A7BBE4" w:themeColor="accent1" w:themeTint="66" w:sz="4" w:space="0"/>
        <w:left w:val="single" w:color="A7BBE4" w:themeColor="accent1" w:themeTint="66" w:sz="4" w:space="0"/>
        <w:bottom w:val="single" w:color="A7BBE4" w:themeColor="accent1" w:themeTint="66" w:sz="4" w:space="0"/>
        <w:right w:val="single" w:color="A7BBE4" w:themeColor="accent1" w:themeTint="66" w:sz="4" w:space="0"/>
        <w:insideH w:val="single" w:color="A7BBE4" w:themeColor="accent1" w:themeTint="66" w:sz="4" w:space="0"/>
        <w:insideV w:val="single" w:color="A7BBE4" w:themeColor="accent1" w:themeTint="66"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color="F7C7A6" w:themeColor="accent2" w:themeTint="66" w:sz="4" w:space="0"/>
        <w:left w:val="single" w:color="F7C7A6" w:themeColor="accent2" w:themeTint="66" w:sz="4" w:space="0"/>
        <w:bottom w:val="single" w:color="F7C7A6" w:themeColor="accent2" w:themeTint="66" w:sz="4" w:space="0"/>
        <w:right w:val="single" w:color="F7C7A6" w:themeColor="accent2" w:themeTint="66" w:sz="4" w:space="0"/>
        <w:insideH w:val="single" w:color="F7C7A6" w:themeColor="accent2" w:themeTint="66" w:sz="4" w:space="0"/>
        <w:insideV w:val="single" w:color="F7C7A6" w:themeColor="accent2" w:themeTint="66"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color="F7C7A6" w:themeColor="accent4" w:themeTint="66" w:sz="4" w:space="0"/>
        <w:left w:val="single" w:color="F7C7A6" w:themeColor="accent4" w:themeTint="66" w:sz="4" w:space="0"/>
        <w:bottom w:val="single" w:color="F7C7A6" w:themeColor="accent4" w:themeTint="66" w:sz="4" w:space="0"/>
        <w:right w:val="single" w:color="F7C7A6" w:themeColor="accent4" w:themeTint="66" w:sz="4" w:space="0"/>
        <w:insideH w:val="single" w:color="F7C7A6" w:themeColor="accent4" w:themeTint="66" w:sz="4" w:space="0"/>
        <w:insideV w:val="single" w:color="F7C7A6" w:themeColor="accent4" w:themeTint="66"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color="A7BBE4" w:themeColor="accent5" w:themeTint="66" w:sz="4" w:space="0"/>
        <w:left w:val="single" w:color="A7BBE4" w:themeColor="accent5" w:themeTint="66" w:sz="4" w:space="0"/>
        <w:bottom w:val="single" w:color="A7BBE4" w:themeColor="accent5" w:themeTint="66" w:sz="4" w:space="0"/>
        <w:right w:val="single" w:color="A7BBE4" w:themeColor="accent5" w:themeTint="66" w:sz="4" w:space="0"/>
        <w:insideH w:val="single" w:color="A7BBE4" w:themeColor="accent5" w:themeTint="66" w:sz="4" w:space="0"/>
        <w:insideV w:val="single" w:color="A7BBE4" w:themeColor="accent5" w:themeTint="66"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color="D5FF7E" w:themeColor="accent6" w:themeTint="66" w:sz="4" w:space="0"/>
        <w:left w:val="single" w:color="D5FF7E" w:themeColor="accent6" w:themeTint="66" w:sz="4" w:space="0"/>
        <w:bottom w:val="single" w:color="D5FF7E" w:themeColor="accent6" w:themeTint="66" w:sz="4" w:space="0"/>
        <w:right w:val="single" w:color="D5FF7E" w:themeColor="accent6" w:themeTint="66" w:sz="4" w:space="0"/>
        <w:insideH w:val="single" w:color="D5FF7E" w:themeColor="accent6" w:themeTint="66" w:sz="4" w:space="0"/>
        <w:insideV w:val="single" w:color="D5FF7E" w:themeColor="accent6" w:themeTint="66"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color="7B9AD7" w:themeColor="accent1" w:themeTint="99" w:sz="2" w:space="0"/>
        <w:bottom w:val="single" w:color="7B9AD7" w:themeColor="accent1" w:themeTint="99" w:sz="2" w:space="0"/>
        <w:insideH w:val="single" w:color="7B9AD7" w:themeColor="accent1" w:themeTint="99" w:sz="2" w:space="0"/>
        <w:insideV w:val="single" w:color="7B9AD7" w:themeColor="accent1" w:themeTint="99" w:sz="2" w:space="0"/>
      </w:tblBorders>
    </w:tblPr>
    <w:tblStylePr w:type="firstRow">
      <w:rPr>
        <w:b/>
        <w:bCs/>
      </w:rPr>
      <w:tblPr/>
      <w:tcPr>
        <w:tcBorders>
          <w:top w:val="nil"/>
          <w:bottom w:val="single" w:color="7B9AD7" w:themeColor="accent1" w:themeTint="99" w:sz="12" w:space="0"/>
          <w:insideH w:val="nil"/>
          <w:insideV w:val="nil"/>
        </w:tcBorders>
        <w:shd w:val="clear" w:color="auto" w:fill="FFFFFF" w:themeFill="background1"/>
      </w:tcPr>
    </w:tblStylePr>
    <w:tblStylePr w:type="lastRow">
      <w:rPr>
        <w:b/>
        <w:bCs/>
      </w:rPr>
      <w:tblPr/>
      <w:tcPr>
        <w:tcBorders>
          <w:top w:val="double" w:color="7B9A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color="F4AB7A" w:themeColor="accent2" w:themeTint="99" w:sz="2" w:space="0"/>
        <w:bottom w:val="single" w:color="F4AB7A" w:themeColor="accent2" w:themeTint="99" w:sz="2" w:space="0"/>
        <w:insideH w:val="single" w:color="F4AB7A" w:themeColor="accent2" w:themeTint="99" w:sz="2" w:space="0"/>
        <w:insideV w:val="single" w:color="F4AB7A" w:themeColor="accent2" w:themeTint="99" w:sz="2" w:space="0"/>
      </w:tblBorders>
    </w:tblPr>
    <w:tblStylePr w:type="firstRow">
      <w:rPr>
        <w:b/>
        <w:bCs/>
      </w:rPr>
      <w:tblPr/>
      <w:tcPr>
        <w:tcBorders>
          <w:top w:val="nil"/>
          <w:bottom w:val="single" w:color="F4AB7A" w:themeColor="accent2" w:themeTint="99" w:sz="12" w:space="0"/>
          <w:insideH w:val="nil"/>
          <w:insideV w:val="nil"/>
        </w:tcBorders>
        <w:shd w:val="clear" w:color="auto" w:fill="FFFFFF" w:themeFill="background1"/>
      </w:tcPr>
    </w:tblStylePr>
    <w:tblStylePr w:type="lastRow">
      <w:rPr>
        <w:b/>
        <w:bCs/>
      </w:rPr>
      <w:tblPr/>
      <w:tcPr>
        <w:tcBorders>
          <w:top w:val="double" w:color="F4AB7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color="F4AB7A" w:themeColor="accent4" w:themeTint="99" w:sz="2" w:space="0"/>
        <w:bottom w:val="single" w:color="F4AB7A" w:themeColor="accent4" w:themeTint="99" w:sz="2" w:space="0"/>
        <w:insideH w:val="single" w:color="F4AB7A" w:themeColor="accent4" w:themeTint="99" w:sz="2" w:space="0"/>
        <w:insideV w:val="single" w:color="F4AB7A" w:themeColor="accent4" w:themeTint="99" w:sz="2" w:space="0"/>
      </w:tblBorders>
    </w:tblPr>
    <w:tblStylePr w:type="firstRow">
      <w:rPr>
        <w:b/>
        <w:bCs/>
      </w:rPr>
      <w:tblPr/>
      <w:tcPr>
        <w:tcBorders>
          <w:top w:val="nil"/>
          <w:bottom w:val="single" w:color="F4AB7A" w:themeColor="accent4" w:themeTint="99" w:sz="12" w:space="0"/>
          <w:insideH w:val="nil"/>
          <w:insideV w:val="nil"/>
        </w:tcBorders>
        <w:shd w:val="clear" w:color="auto" w:fill="FFFFFF" w:themeFill="background1"/>
      </w:tcPr>
    </w:tblStylePr>
    <w:tblStylePr w:type="lastRow">
      <w:rPr>
        <w:b/>
        <w:bCs/>
      </w:rPr>
      <w:tblPr/>
      <w:tcPr>
        <w:tcBorders>
          <w:top w:val="double" w:color="F4AB7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color="7B9AD7" w:themeColor="accent5" w:themeTint="99" w:sz="2" w:space="0"/>
        <w:bottom w:val="single" w:color="7B9AD7" w:themeColor="accent5" w:themeTint="99" w:sz="2" w:space="0"/>
        <w:insideH w:val="single" w:color="7B9AD7" w:themeColor="accent5" w:themeTint="99" w:sz="2" w:space="0"/>
        <w:insideV w:val="single" w:color="7B9AD7" w:themeColor="accent5" w:themeTint="99" w:sz="2" w:space="0"/>
      </w:tblBorders>
    </w:tblPr>
    <w:tblStylePr w:type="firstRow">
      <w:rPr>
        <w:b/>
        <w:bCs/>
      </w:rPr>
      <w:tblPr/>
      <w:tcPr>
        <w:tcBorders>
          <w:top w:val="nil"/>
          <w:bottom w:val="single" w:color="7B9AD7" w:themeColor="accent5" w:themeTint="99" w:sz="12" w:space="0"/>
          <w:insideH w:val="nil"/>
          <w:insideV w:val="nil"/>
        </w:tcBorders>
        <w:shd w:val="clear" w:color="auto" w:fill="FFFFFF" w:themeFill="background1"/>
      </w:tcPr>
    </w:tblStylePr>
    <w:tblStylePr w:type="lastRow">
      <w:rPr>
        <w:b/>
        <w:bCs/>
      </w:rPr>
      <w:tblPr/>
      <w:tcPr>
        <w:tcBorders>
          <w:top w:val="double" w:color="7B9AD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color="C0FF3D" w:themeColor="accent6" w:themeTint="99" w:sz="2" w:space="0"/>
        <w:bottom w:val="single" w:color="C0FF3D" w:themeColor="accent6" w:themeTint="99" w:sz="2" w:space="0"/>
        <w:insideH w:val="single" w:color="C0FF3D" w:themeColor="accent6" w:themeTint="99" w:sz="2" w:space="0"/>
        <w:insideV w:val="single" w:color="C0FF3D" w:themeColor="accent6" w:themeTint="99" w:sz="2" w:space="0"/>
      </w:tblBorders>
    </w:tblPr>
    <w:tblStylePr w:type="firstRow">
      <w:rPr>
        <w:b/>
        <w:bCs/>
      </w:rPr>
      <w:tblPr/>
      <w:tcPr>
        <w:tcBorders>
          <w:top w:val="nil"/>
          <w:bottom w:val="single" w:color="C0FF3D" w:themeColor="accent6" w:themeTint="99" w:sz="12" w:space="0"/>
          <w:insideH w:val="nil"/>
          <w:insideV w:val="nil"/>
        </w:tcBorders>
        <w:shd w:val="clear" w:color="auto" w:fill="FFFFFF" w:themeFill="background1"/>
      </w:tcPr>
    </w:tblStylePr>
    <w:tblStylePr w:type="lastRow">
      <w:rPr>
        <w:b/>
        <w:bCs/>
      </w:rPr>
      <w:tblPr/>
      <w:tcPr>
        <w:tcBorders>
          <w:top w:val="double" w:color="C0FF3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insideV w:val="nil"/>
        </w:tcBorders>
        <w:shd w:val="clear" w:color="auto" w:fill="345DAE" w:themeFill="accent1"/>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insideV w:val="nil"/>
        </w:tcBorders>
        <w:shd w:val="clear" w:color="auto" w:fill="ED7422" w:themeFill="accent2"/>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insideV w:val="nil"/>
        </w:tcBorders>
        <w:shd w:val="clear" w:color="auto" w:fill="ED7422" w:themeFill="accent4"/>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insideV w:val="nil"/>
        </w:tcBorders>
        <w:shd w:val="clear" w:color="auto" w:fill="345DAE" w:themeFill="accent5"/>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insideV w:val="nil"/>
        </w:tcBorders>
        <w:shd w:val="clear" w:color="auto" w:fill="80BC00" w:themeFill="accent6"/>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FBE"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BC0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BC0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BC0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character" w:styleId="Heading3Char" w:customStyle="1">
    <w:name w:val="Heading 3 Char"/>
    <w:basedOn w:val="DefaultParagraphFont"/>
    <w:link w:val="Heading3"/>
    <w:uiPriority w:val="9"/>
    <w:semiHidden/>
    <w:rsid w:val="004929EF"/>
    <w:rPr>
      <w:rFonts w:asciiTheme="majorHAnsi" w:hAnsiTheme="majorHAnsi" w:eastAsiaTheme="majorEastAsia" w:cstheme="majorBidi"/>
      <w:color w:val="BB540F" w:themeColor="accent2" w:themeShade="BF"/>
      <w:sz w:val="32"/>
      <w:szCs w:val="32"/>
    </w:rPr>
  </w:style>
  <w:style w:type="character" w:styleId="Heading4Char" w:customStyle="1">
    <w:name w:val="Heading 4 Char"/>
    <w:basedOn w:val="DefaultParagraphFont"/>
    <w:link w:val="Heading4"/>
    <w:uiPriority w:val="9"/>
    <w:semiHidden/>
    <w:rsid w:val="004929EF"/>
    <w:rPr>
      <w:rFonts w:asciiTheme="majorHAnsi" w:hAnsiTheme="majorHAnsi" w:eastAsiaTheme="majorEastAsia" w:cstheme="majorBidi"/>
      <w:i/>
      <w:iCs/>
      <w:color w:val="7D380A" w:themeColor="accent2" w:themeShade="80"/>
      <w:sz w:val="28"/>
      <w:szCs w:val="28"/>
    </w:rPr>
  </w:style>
  <w:style w:type="character" w:styleId="Heading5Char" w:customStyle="1">
    <w:name w:val="Heading 5 Char"/>
    <w:basedOn w:val="DefaultParagraphFont"/>
    <w:link w:val="Heading5"/>
    <w:uiPriority w:val="9"/>
    <w:semiHidden/>
    <w:rsid w:val="004929EF"/>
    <w:rPr>
      <w:rFonts w:asciiTheme="majorHAnsi" w:hAnsiTheme="majorHAnsi" w:eastAsiaTheme="majorEastAsia" w:cstheme="majorBidi"/>
      <w:color w:val="BB540F" w:themeColor="accent2" w:themeShade="BF"/>
      <w:sz w:val="24"/>
      <w:szCs w:val="24"/>
    </w:rPr>
  </w:style>
  <w:style w:type="character" w:styleId="Heading6Char" w:customStyle="1">
    <w:name w:val="Heading 6 Char"/>
    <w:basedOn w:val="DefaultParagraphFont"/>
    <w:link w:val="Heading6"/>
    <w:uiPriority w:val="9"/>
    <w:semiHidden/>
    <w:rsid w:val="004929EF"/>
    <w:rPr>
      <w:rFonts w:asciiTheme="majorHAnsi" w:hAnsiTheme="majorHAnsi" w:eastAsiaTheme="majorEastAsia" w:cstheme="majorBidi"/>
      <w:i/>
      <w:iCs/>
      <w:color w:val="7D380A" w:themeColor="accent2" w:themeShade="80"/>
      <w:sz w:val="24"/>
      <w:szCs w:val="24"/>
    </w:rPr>
  </w:style>
  <w:style w:type="character" w:styleId="Heading7Char" w:customStyle="1">
    <w:name w:val="Heading 7 Char"/>
    <w:basedOn w:val="DefaultParagraphFont"/>
    <w:link w:val="Heading7"/>
    <w:uiPriority w:val="9"/>
    <w:semiHidden/>
    <w:rsid w:val="004929EF"/>
    <w:rPr>
      <w:rFonts w:asciiTheme="majorHAnsi" w:hAnsiTheme="majorHAnsi" w:eastAsiaTheme="majorEastAsia" w:cstheme="majorBidi"/>
      <w:b/>
      <w:bCs/>
      <w:color w:val="7D380A" w:themeColor="accent2" w:themeShade="80"/>
      <w:sz w:val="22"/>
      <w:szCs w:val="22"/>
    </w:rPr>
  </w:style>
  <w:style w:type="character" w:styleId="Heading8Char" w:customStyle="1">
    <w:name w:val="Heading 8 Char"/>
    <w:basedOn w:val="DefaultParagraphFont"/>
    <w:link w:val="Heading8"/>
    <w:uiPriority w:val="9"/>
    <w:semiHidden/>
    <w:rsid w:val="004929EF"/>
    <w:rPr>
      <w:rFonts w:asciiTheme="majorHAnsi" w:hAnsiTheme="majorHAnsi" w:eastAsiaTheme="majorEastAsia" w:cstheme="majorBidi"/>
      <w:color w:val="7D380A" w:themeColor="accent2" w:themeShade="80"/>
      <w:sz w:val="22"/>
      <w:szCs w:val="22"/>
    </w:rPr>
  </w:style>
  <w:style w:type="character" w:styleId="Heading9Char" w:customStyle="1">
    <w:name w:val="Heading 9 Char"/>
    <w:basedOn w:val="DefaultParagraphFont"/>
    <w:link w:val="Heading9"/>
    <w:uiPriority w:val="9"/>
    <w:semiHidden/>
    <w:rsid w:val="004929EF"/>
    <w:rPr>
      <w:rFonts w:asciiTheme="majorHAnsi" w:hAnsiTheme="majorHAnsi" w:eastAsiaTheme="majorEastAsia"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styleId="HTMLAddressChar" w:customStyle="1">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hAnsiTheme="majorHAnsi" w:eastAsiaTheme="majorEastAsia"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color="ED7422"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4929EF"/>
    <w:rPr>
      <w:rFonts w:asciiTheme="majorHAnsi" w:hAnsiTheme="majorHAnsi" w:eastAsiaTheme="majorEastAsia"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18" w:space="0"/>
          <w:right w:val="single" w:color="345DAE" w:themeColor="accent1" w:sz="8" w:space="0"/>
          <w:insideH w:val="nil"/>
          <w:insideV w:val="single" w:color="345DA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insideH w:val="nil"/>
          <w:insideV w:val="single" w:color="345DA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shd w:val="clear" w:color="auto" w:fill="C8D5EE" w:themeFill="accent1" w:themeFillTint="3F"/>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shd w:val="clear" w:color="auto" w:fill="C8D5EE" w:themeFill="accent1" w:themeFillTint="3F"/>
      </w:tcPr>
    </w:tblStylePr>
    <w:tblStylePr w:type="band2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18" w:space="0"/>
          <w:right w:val="single" w:color="ED7422" w:themeColor="accent2" w:sz="8" w:space="0"/>
          <w:insideH w:val="nil"/>
          <w:insideV w:val="single" w:color="ED742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insideH w:val="nil"/>
          <w:insideV w:val="single" w:color="ED742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shd w:val="clear" w:color="auto" w:fill="FADCC8" w:themeFill="accent2" w:themeFillTint="3F"/>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shd w:val="clear" w:color="auto" w:fill="FADCC8" w:themeFill="accent2" w:themeFillTint="3F"/>
      </w:tcPr>
    </w:tblStylePr>
    <w:tblStylePr w:type="band2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18" w:space="0"/>
          <w:right w:val="single" w:color="ED7422" w:themeColor="accent4" w:sz="8" w:space="0"/>
          <w:insideH w:val="nil"/>
          <w:insideV w:val="single" w:color="ED742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insideH w:val="nil"/>
          <w:insideV w:val="single" w:color="ED742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shd w:val="clear" w:color="auto" w:fill="FADCC8" w:themeFill="accent4" w:themeFillTint="3F"/>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shd w:val="clear" w:color="auto" w:fill="FADCC8" w:themeFill="accent4" w:themeFillTint="3F"/>
      </w:tcPr>
    </w:tblStylePr>
    <w:tblStylePr w:type="band2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18" w:space="0"/>
          <w:right w:val="single" w:color="345DAE" w:themeColor="accent5" w:sz="8" w:space="0"/>
          <w:insideH w:val="nil"/>
          <w:insideV w:val="single" w:color="345DAE"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insideH w:val="nil"/>
          <w:insideV w:val="single" w:color="345DAE"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shd w:val="clear" w:color="auto" w:fill="C8D5EE" w:themeFill="accent5" w:themeFillTint="3F"/>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shd w:val="clear" w:color="auto" w:fill="C8D5EE" w:themeFill="accent5" w:themeFillTint="3F"/>
      </w:tcPr>
    </w:tblStylePr>
    <w:tblStylePr w:type="band2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18" w:space="0"/>
          <w:right w:val="single" w:color="80BC00" w:themeColor="accent6" w:sz="8" w:space="0"/>
          <w:insideH w:val="nil"/>
          <w:insideV w:val="single" w:color="80BC0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insideH w:val="nil"/>
          <w:insideV w:val="single" w:color="80BC0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shd w:val="clear" w:color="auto" w:fill="E5FFAF" w:themeFill="accent6" w:themeFillTint="3F"/>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shd w:val="clear" w:color="auto" w:fill="E5FFAF" w:themeFill="accent6" w:themeFillTint="3F"/>
      </w:tcPr>
    </w:tblStylePr>
    <w:tblStylePr w:type="band2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tcBorders>
      </w:tcPr>
    </w:tblStylePr>
    <w:tblStylePr w:type="firstCol">
      <w:rPr>
        <w:b/>
        <w:bCs/>
      </w:rPr>
    </w:tblStylePr>
    <w:tblStylePr w:type="lastCol">
      <w:rPr>
        <w:b/>
        <w:bCs/>
      </w:r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tcBorders>
      </w:tcPr>
    </w:tblStylePr>
    <w:tblStylePr w:type="firstCol">
      <w:rPr>
        <w:b/>
        <w:bCs/>
      </w:rPr>
    </w:tblStylePr>
    <w:tblStylePr w:type="lastCol">
      <w:rPr>
        <w:b/>
        <w:bCs/>
      </w:r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tcBorders>
      </w:tcPr>
    </w:tblStylePr>
    <w:tblStylePr w:type="firstCol">
      <w:rPr>
        <w:b/>
        <w:bCs/>
      </w:rPr>
    </w:tblStylePr>
    <w:tblStylePr w:type="lastCol">
      <w:rPr>
        <w:b/>
        <w:bCs/>
      </w:r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tcBorders>
      </w:tcPr>
    </w:tblStylePr>
    <w:tblStylePr w:type="firstCol">
      <w:rPr>
        <w:b/>
        <w:bCs/>
      </w:rPr>
    </w:tblStylePr>
    <w:tblStylePr w:type="lastCol">
      <w:rPr>
        <w:b/>
        <w:bCs/>
      </w:r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tcBorders>
      </w:tcPr>
    </w:tblStylePr>
    <w:tblStylePr w:type="firstCol">
      <w:rPr>
        <w:b/>
        <w:bCs/>
      </w:rPr>
    </w:tblStylePr>
    <w:tblStylePr w:type="lastCol">
      <w:rPr>
        <w:b/>
        <w:bCs/>
      </w:r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color="345DAE" w:themeColor="accent1" w:sz="8" w:space="0"/>
        <w:bottom w:val="single" w:color="345DAE" w:themeColor="accent1" w:sz="8" w:space="0"/>
      </w:tblBorders>
    </w:tblPr>
    <w:tblStylePr w:type="fir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la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color="ED7422" w:themeColor="accent2" w:sz="8" w:space="0"/>
        <w:bottom w:val="single" w:color="ED7422" w:themeColor="accent2" w:sz="8" w:space="0"/>
      </w:tblBorders>
    </w:tblPr>
    <w:tblStylePr w:type="fir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la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color="ED7422" w:themeColor="accent4" w:sz="8" w:space="0"/>
        <w:bottom w:val="single" w:color="ED7422" w:themeColor="accent4" w:sz="8" w:space="0"/>
      </w:tblBorders>
    </w:tblPr>
    <w:tblStylePr w:type="fir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la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color="345DAE" w:themeColor="accent5" w:sz="8" w:space="0"/>
        <w:bottom w:val="single" w:color="345DAE" w:themeColor="accent5" w:sz="8" w:space="0"/>
      </w:tblBorders>
    </w:tblPr>
    <w:tblStylePr w:type="fir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la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color="80BC00" w:themeColor="accent6" w:sz="8" w:space="0"/>
        <w:bottom w:val="single" w:color="80BC00" w:themeColor="accent6" w:sz="8" w:space="0"/>
      </w:tblBorders>
    </w:tblPr>
    <w:tblStylePr w:type="fir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la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1" w:themeTint="99" w:sz="4" w:space="0"/>
        </w:tcBorders>
      </w:tcPr>
    </w:tblStylePr>
    <w:tblStylePr w:type="lastRow">
      <w:rPr>
        <w:b/>
        <w:bCs/>
      </w:rPr>
      <w:tblPr/>
      <w:tcPr>
        <w:tcBorders>
          <w:top w:val="sing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2" w:themeTint="99" w:sz="4" w:space="0"/>
        </w:tcBorders>
      </w:tcPr>
    </w:tblStylePr>
    <w:tblStylePr w:type="lastRow">
      <w:rPr>
        <w:b/>
        <w:bCs/>
      </w:rPr>
      <w:tblPr/>
      <w:tcPr>
        <w:tcBorders>
          <w:top w:val="sing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4" w:themeTint="99" w:sz="4" w:space="0"/>
        </w:tcBorders>
      </w:tcPr>
    </w:tblStylePr>
    <w:tblStylePr w:type="lastRow">
      <w:rPr>
        <w:b/>
        <w:bCs/>
      </w:rPr>
      <w:tblPr/>
      <w:tcPr>
        <w:tcBorders>
          <w:top w:val="sing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5" w:themeTint="99" w:sz="4" w:space="0"/>
        </w:tcBorders>
      </w:tcPr>
    </w:tblStylePr>
    <w:tblStylePr w:type="lastRow">
      <w:rPr>
        <w:b/>
        <w:bCs/>
      </w:rPr>
      <w:tblPr/>
      <w:tcPr>
        <w:tcBorders>
          <w:top w:val="sing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color="C0FF3D" w:themeColor="accent6" w:themeTint="99" w:sz="4" w:space="0"/>
        </w:tcBorders>
      </w:tcPr>
    </w:tblStylePr>
    <w:tblStylePr w:type="lastRow">
      <w:rPr>
        <w:b/>
        <w:bCs/>
      </w:rPr>
      <w:tblPr/>
      <w:tcPr>
        <w:tcBorders>
          <w:top w:val="sing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color="7B9AD7" w:themeColor="accent1" w:themeTint="99" w:sz="4" w:space="0"/>
        <w:bottom w:val="single" w:color="7B9AD7" w:themeColor="accent1" w:themeTint="99" w:sz="4" w:space="0"/>
        <w:insideH w:val="single" w:color="7B9A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color="F4AB7A" w:themeColor="accent2" w:themeTint="99" w:sz="4" w:space="0"/>
        <w:bottom w:val="single" w:color="F4AB7A" w:themeColor="accent2" w:themeTint="99" w:sz="4" w:space="0"/>
        <w:insideH w:val="single" w:color="F4AB7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color="F4AB7A" w:themeColor="accent4" w:themeTint="99" w:sz="4" w:space="0"/>
        <w:bottom w:val="single" w:color="F4AB7A" w:themeColor="accent4" w:themeTint="99" w:sz="4" w:space="0"/>
        <w:insideH w:val="single" w:color="F4AB7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color="7B9AD7" w:themeColor="accent5" w:themeTint="99" w:sz="4" w:space="0"/>
        <w:bottom w:val="single" w:color="7B9AD7" w:themeColor="accent5" w:themeTint="99" w:sz="4" w:space="0"/>
        <w:insideH w:val="single" w:color="7B9AD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color="C0FF3D" w:themeColor="accent6" w:themeTint="99" w:sz="4" w:space="0"/>
        <w:bottom w:val="single" w:color="C0FF3D" w:themeColor="accent6" w:themeTint="99" w:sz="4" w:space="0"/>
        <w:insideH w:val="single" w:color="C0FF3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color="345DAE" w:themeColor="accent1" w:sz="4" w:space="0"/>
        <w:left w:val="single" w:color="345DAE" w:themeColor="accent1" w:sz="4" w:space="0"/>
        <w:bottom w:val="single" w:color="345DAE" w:themeColor="accent1" w:sz="4" w:space="0"/>
        <w:right w:val="single" w:color="345DAE" w:themeColor="accent1" w:sz="4" w:space="0"/>
      </w:tblBorders>
    </w:tblPr>
    <w:tblStylePr w:type="firstRow">
      <w:rPr>
        <w:b/>
        <w:bCs/>
        <w:color w:val="FFFFFF" w:themeColor="background1"/>
      </w:rPr>
      <w:tblPr/>
      <w:tcPr>
        <w:shd w:val="clear" w:color="auto" w:fill="345DAE" w:themeFill="accent1"/>
      </w:tcPr>
    </w:tblStylePr>
    <w:tblStylePr w:type="lastRow">
      <w:rPr>
        <w:b/>
        <w:bCs/>
      </w:rPr>
      <w:tblPr/>
      <w:tcPr>
        <w:tcBorders>
          <w:top w:val="double" w:color="345DA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1" w:sz="4" w:space="0"/>
          <w:right w:val="single" w:color="345DAE" w:themeColor="accent1" w:sz="4" w:space="0"/>
        </w:tcBorders>
      </w:tcPr>
    </w:tblStylePr>
    <w:tblStylePr w:type="band1Horz">
      <w:tblPr/>
      <w:tcPr>
        <w:tcBorders>
          <w:top w:val="single" w:color="345DAE" w:themeColor="accent1" w:sz="4" w:space="0"/>
          <w:bottom w:val="single" w:color="345DA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1" w:sz="4" w:space="0"/>
          <w:left w:val="nil"/>
        </w:tcBorders>
      </w:tcPr>
    </w:tblStylePr>
    <w:tblStylePr w:type="swCell">
      <w:tblPr/>
      <w:tcPr>
        <w:tcBorders>
          <w:top w:val="double" w:color="345DAE" w:themeColor="accent1" w:sz="4" w:space="0"/>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color="ED7422" w:themeColor="accent2" w:sz="4" w:space="0"/>
        <w:left w:val="single" w:color="ED7422" w:themeColor="accent2" w:sz="4" w:space="0"/>
        <w:bottom w:val="single" w:color="ED7422" w:themeColor="accent2" w:sz="4" w:space="0"/>
        <w:right w:val="single" w:color="ED7422" w:themeColor="accent2" w:sz="4" w:space="0"/>
      </w:tblBorders>
    </w:tblPr>
    <w:tblStylePr w:type="firstRow">
      <w:rPr>
        <w:b/>
        <w:bCs/>
        <w:color w:val="FFFFFF" w:themeColor="background1"/>
      </w:rPr>
      <w:tblPr/>
      <w:tcPr>
        <w:shd w:val="clear" w:color="auto" w:fill="ED7422" w:themeFill="accent2"/>
      </w:tcPr>
    </w:tblStylePr>
    <w:tblStylePr w:type="lastRow">
      <w:rPr>
        <w:b/>
        <w:bCs/>
      </w:rPr>
      <w:tblPr/>
      <w:tcPr>
        <w:tcBorders>
          <w:top w:val="double" w:color="ED742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2" w:sz="4" w:space="0"/>
          <w:right w:val="single" w:color="ED7422" w:themeColor="accent2" w:sz="4" w:space="0"/>
        </w:tcBorders>
      </w:tcPr>
    </w:tblStylePr>
    <w:tblStylePr w:type="band1Horz">
      <w:tblPr/>
      <w:tcPr>
        <w:tcBorders>
          <w:top w:val="single" w:color="ED7422" w:themeColor="accent2" w:sz="4" w:space="0"/>
          <w:bottom w:val="single" w:color="ED742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2" w:sz="4" w:space="0"/>
          <w:left w:val="nil"/>
        </w:tcBorders>
      </w:tcPr>
    </w:tblStylePr>
    <w:tblStylePr w:type="swCell">
      <w:tblPr/>
      <w:tcPr>
        <w:tcBorders>
          <w:top w:val="double" w:color="ED7422" w:themeColor="accent2" w:sz="4" w:space="0"/>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color="ED7422" w:themeColor="accent4" w:sz="4" w:space="0"/>
        <w:left w:val="single" w:color="ED7422" w:themeColor="accent4" w:sz="4" w:space="0"/>
        <w:bottom w:val="single" w:color="ED7422" w:themeColor="accent4" w:sz="4" w:space="0"/>
        <w:right w:val="single" w:color="ED7422" w:themeColor="accent4" w:sz="4" w:space="0"/>
      </w:tblBorders>
    </w:tblPr>
    <w:tblStylePr w:type="firstRow">
      <w:rPr>
        <w:b/>
        <w:bCs/>
        <w:color w:val="FFFFFF" w:themeColor="background1"/>
      </w:rPr>
      <w:tblPr/>
      <w:tcPr>
        <w:shd w:val="clear" w:color="auto" w:fill="ED7422" w:themeFill="accent4"/>
      </w:tcPr>
    </w:tblStylePr>
    <w:tblStylePr w:type="lastRow">
      <w:rPr>
        <w:b/>
        <w:bCs/>
      </w:rPr>
      <w:tblPr/>
      <w:tcPr>
        <w:tcBorders>
          <w:top w:val="double" w:color="ED742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4" w:sz="4" w:space="0"/>
          <w:right w:val="single" w:color="ED7422" w:themeColor="accent4" w:sz="4" w:space="0"/>
        </w:tcBorders>
      </w:tcPr>
    </w:tblStylePr>
    <w:tblStylePr w:type="band1Horz">
      <w:tblPr/>
      <w:tcPr>
        <w:tcBorders>
          <w:top w:val="single" w:color="ED7422" w:themeColor="accent4" w:sz="4" w:space="0"/>
          <w:bottom w:val="single" w:color="ED742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4" w:sz="4" w:space="0"/>
          <w:left w:val="nil"/>
        </w:tcBorders>
      </w:tcPr>
    </w:tblStylePr>
    <w:tblStylePr w:type="swCell">
      <w:tblPr/>
      <w:tcPr>
        <w:tcBorders>
          <w:top w:val="double" w:color="ED7422" w:themeColor="accent4" w:sz="4" w:space="0"/>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color="345DAE" w:themeColor="accent5" w:sz="4" w:space="0"/>
        <w:left w:val="single" w:color="345DAE" w:themeColor="accent5" w:sz="4" w:space="0"/>
        <w:bottom w:val="single" w:color="345DAE" w:themeColor="accent5" w:sz="4" w:space="0"/>
        <w:right w:val="single" w:color="345DAE" w:themeColor="accent5" w:sz="4" w:space="0"/>
      </w:tblBorders>
    </w:tblPr>
    <w:tblStylePr w:type="firstRow">
      <w:rPr>
        <w:b/>
        <w:bCs/>
        <w:color w:val="FFFFFF" w:themeColor="background1"/>
      </w:rPr>
      <w:tblPr/>
      <w:tcPr>
        <w:shd w:val="clear" w:color="auto" w:fill="345DAE" w:themeFill="accent5"/>
      </w:tcPr>
    </w:tblStylePr>
    <w:tblStylePr w:type="lastRow">
      <w:rPr>
        <w:b/>
        <w:bCs/>
      </w:rPr>
      <w:tblPr/>
      <w:tcPr>
        <w:tcBorders>
          <w:top w:val="double" w:color="345DA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5" w:sz="4" w:space="0"/>
          <w:right w:val="single" w:color="345DAE" w:themeColor="accent5" w:sz="4" w:space="0"/>
        </w:tcBorders>
      </w:tcPr>
    </w:tblStylePr>
    <w:tblStylePr w:type="band1Horz">
      <w:tblPr/>
      <w:tcPr>
        <w:tcBorders>
          <w:top w:val="single" w:color="345DAE" w:themeColor="accent5" w:sz="4" w:space="0"/>
          <w:bottom w:val="single" w:color="345DA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5" w:sz="4" w:space="0"/>
          <w:left w:val="nil"/>
        </w:tcBorders>
      </w:tcPr>
    </w:tblStylePr>
    <w:tblStylePr w:type="swCell">
      <w:tblPr/>
      <w:tcPr>
        <w:tcBorders>
          <w:top w:val="double" w:color="345DAE" w:themeColor="accent5" w:sz="4" w:space="0"/>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color="80BC00" w:themeColor="accent6" w:sz="4" w:space="0"/>
        <w:left w:val="single" w:color="80BC00" w:themeColor="accent6" w:sz="4" w:space="0"/>
        <w:bottom w:val="single" w:color="80BC00" w:themeColor="accent6" w:sz="4" w:space="0"/>
        <w:right w:val="single" w:color="80BC00" w:themeColor="accent6" w:sz="4" w:space="0"/>
      </w:tblBorders>
    </w:tblPr>
    <w:tblStylePr w:type="firstRow">
      <w:rPr>
        <w:b/>
        <w:bCs/>
        <w:color w:val="FFFFFF" w:themeColor="background1"/>
      </w:rPr>
      <w:tblPr/>
      <w:tcPr>
        <w:shd w:val="clear" w:color="auto" w:fill="80BC00" w:themeFill="accent6"/>
      </w:tcPr>
    </w:tblStylePr>
    <w:tblStylePr w:type="lastRow">
      <w:rPr>
        <w:b/>
        <w:bCs/>
      </w:rPr>
      <w:tblPr/>
      <w:tcPr>
        <w:tcBorders>
          <w:top w:val="double" w:color="80BC0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BC00" w:themeColor="accent6" w:sz="4" w:space="0"/>
          <w:right w:val="single" w:color="80BC00" w:themeColor="accent6" w:sz="4" w:space="0"/>
        </w:tcBorders>
      </w:tcPr>
    </w:tblStylePr>
    <w:tblStylePr w:type="band1Horz">
      <w:tblPr/>
      <w:tcPr>
        <w:tcBorders>
          <w:top w:val="single" w:color="80BC00" w:themeColor="accent6" w:sz="4" w:space="0"/>
          <w:bottom w:val="single" w:color="80BC0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BC00" w:themeColor="accent6" w:sz="4" w:space="0"/>
          <w:left w:val="nil"/>
        </w:tcBorders>
      </w:tcPr>
    </w:tblStylePr>
    <w:tblStylePr w:type="swCell">
      <w:tblPr/>
      <w:tcPr>
        <w:tcBorders>
          <w:top w:val="double" w:color="80BC00" w:themeColor="accent6" w:sz="4" w:space="0"/>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tcBorders>
        <w:shd w:val="clear" w:color="auto" w:fill="345DAE" w:themeFill="accent1"/>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tcBorders>
        <w:shd w:val="clear" w:color="auto" w:fill="ED7422" w:themeFill="accent2"/>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tcBorders>
        <w:shd w:val="clear" w:color="auto" w:fill="ED7422" w:themeFill="accent4"/>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tcBorders>
        <w:shd w:val="clear" w:color="auto" w:fill="345DAE" w:themeFill="accent5"/>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tcBorders>
        <w:shd w:val="clear" w:color="auto" w:fill="80BC00" w:themeFill="accent6"/>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1" w:sz="24" w:space="0"/>
        <w:left w:val="single" w:color="345DAE" w:themeColor="accent1" w:sz="24" w:space="0"/>
        <w:bottom w:val="single" w:color="345DAE" w:themeColor="accent1" w:sz="24" w:space="0"/>
        <w:right w:val="single" w:color="345DAE" w:themeColor="accent1" w:sz="24" w:space="0"/>
      </w:tblBorders>
    </w:tblPr>
    <w:tcPr>
      <w:shd w:val="clear" w:color="auto" w:fill="345DA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2" w:sz="24" w:space="0"/>
        <w:left w:val="single" w:color="ED7422" w:themeColor="accent2" w:sz="24" w:space="0"/>
        <w:bottom w:val="single" w:color="ED7422" w:themeColor="accent2" w:sz="24" w:space="0"/>
        <w:right w:val="single" w:color="ED7422" w:themeColor="accent2" w:sz="24" w:space="0"/>
      </w:tblBorders>
    </w:tblPr>
    <w:tcPr>
      <w:shd w:val="clear" w:color="auto" w:fill="ED742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4" w:sz="24" w:space="0"/>
        <w:left w:val="single" w:color="ED7422" w:themeColor="accent4" w:sz="24" w:space="0"/>
        <w:bottom w:val="single" w:color="ED7422" w:themeColor="accent4" w:sz="24" w:space="0"/>
        <w:right w:val="single" w:color="ED7422" w:themeColor="accent4" w:sz="24" w:space="0"/>
      </w:tblBorders>
    </w:tblPr>
    <w:tcPr>
      <w:shd w:val="clear" w:color="auto" w:fill="ED742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5" w:sz="24" w:space="0"/>
        <w:left w:val="single" w:color="345DAE" w:themeColor="accent5" w:sz="24" w:space="0"/>
        <w:bottom w:val="single" w:color="345DAE" w:themeColor="accent5" w:sz="24" w:space="0"/>
        <w:right w:val="single" w:color="345DAE" w:themeColor="accent5" w:sz="24" w:space="0"/>
      </w:tblBorders>
    </w:tblPr>
    <w:tcPr>
      <w:shd w:val="clear" w:color="auto" w:fill="345DAE"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color="80BC00" w:themeColor="accent6" w:sz="24" w:space="0"/>
        <w:left w:val="single" w:color="80BC00" w:themeColor="accent6" w:sz="24" w:space="0"/>
        <w:bottom w:val="single" w:color="80BC00" w:themeColor="accent6" w:sz="24" w:space="0"/>
        <w:right w:val="single" w:color="80BC00" w:themeColor="accent6" w:sz="24" w:space="0"/>
      </w:tblBorders>
    </w:tblPr>
    <w:tcPr>
      <w:shd w:val="clear" w:color="auto" w:fill="80BC0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345DAE" w:themeColor="accent1" w:sz="4" w:space="0"/>
        <w:bottom w:val="single" w:color="345DAE" w:themeColor="accent1" w:sz="4" w:space="0"/>
      </w:tblBorders>
    </w:tblPr>
    <w:tblStylePr w:type="firstRow">
      <w:rPr>
        <w:b/>
        <w:bCs/>
      </w:rPr>
      <w:tblPr/>
      <w:tcPr>
        <w:tcBorders>
          <w:bottom w:val="single" w:color="345DAE" w:themeColor="accent1" w:sz="4" w:space="0"/>
        </w:tcBorders>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ED7422" w:themeColor="accent2" w:sz="4" w:space="0"/>
        <w:bottom w:val="single" w:color="ED7422" w:themeColor="accent2" w:sz="4" w:space="0"/>
      </w:tblBorders>
    </w:tblPr>
    <w:tblStylePr w:type="firstRow">
      <w:rPr>
        <w:b/>
        <w:bCs/>
      </w:rPr>
      <w:tblPr/>
      <w:tcPr>
        <w:tcBorders>
          <w:bottom w:val="single" w:color="ED7422" w:themeColor="accent2" w:sz="4" w:space="0"/>
        </w:tcBorders>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ED7422" w:themeColor="accent4" w:sz="4" w:space="0"/>
        <w:bottom w:val="single" w:color="ED7422" w:themeColor="accent4" w:sz="4" w:space="0"/>
      </w:tblBorders>
    </w:tblPr>
    <w:tblStylePr w:type="firstRow">
      <w:rPr>
        <w:b/>
        <w:bCs/>
      </w:rPr>
      <w:tblPr/>
      <w:tcPr>
        <w:tcBorders>
          <w:bottom w:val="single" w:color="ED7422" w:themeColor="accent4" w:sz="4" w:space="0"/>
        </w:tcBorders>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345DAE" w:themeColor="accent5" w:sz="4" w:space="0"/>
        <w:bottom w:val="single" w:color="345DAE" w:themeColor="accent5" w:sz="4" w:space="0"/>
      </w:tblBorders>
    </w:tblPr>
    <w:tblStylePr w:type="firstRow">
      <w:rPr>
        <w:b/>
        <w:bCs/>
      </w:rPr>
      <w:tblPr/>
      <w:tcPr>
        <w:tcBorders>
          <w:bottom w:val="single" w:color="345DAE" w:themeColor="accent5" w:sz="4" w:space="0"/>
        </w:tcBorders>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80BC00" w:themeColor="accent6" w:sz="4" w:space="0"/>
        <w:bottom w:val="single" w:color="80BC00" w:themeColor="accent6" w:sz="4" w:space="0"/>
      </w:tblBorders>
    </w:tblPr>
    <w:tblStylePr w:type="firstRow">
      <w:rPr>
        <w:b/>
        <w:bCs/>
      </w:rPr>
      <w:tblPr/>
      <w:tcPr>
        <w:tcBorders>
          <w:bottom w:val="single" w:color="80BC00" w:themeColor="accent6" w:sz="4" w:space="0"/>
        </w:tcBorders>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1" w:sz="4" w:space="0"/>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2" w:sz="4" w:space="0"/>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4" w:sz="4" w:space="0"/>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5" w:sz="4" w:space="0"/>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BC0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BC0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BC0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BC00" w:themeColor="accent6" w:sz="4" w:space="0"/>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styleId="MacroTextChar" w:customStyle="1">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insideV w:val="single" w:color="5B81CE" w:themeColor="accent1" w:themeTint="BF" w:sz="8" w:space="0"/>
      </w:tblBorders>
    </w:tblPr>
    <w:tcPr>
      <w:shd w:val="clear" w:color="auto" w:fill="C8D5EE" w:themeFill="accent1" w:themeFillTint="3F"/>
    </w:tcPr>
    <w:tblStylePr w:type="firstRow">
      <w:rPr>
        <w:b/>
        <w:bCs/>
      </w:rPr>
    </w:tblStylePr>
    <w:tblStylePr w:type="lastRow">
      <w:rPr>
        <w:b/>
        <w:bCs/>
      </w:rPr>
      <w:tblPr/>
      <w:tcPr>
        <w:tcBorders>
          <w:top w:val="single" w:color="5B81CE" w:themeColor="accent1" w:themeTint="BF" w:sz="18" w:space="0"/>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insideV w:val="single" w:color="F19659" w:themeColor="accent2" w:themeTint="BF" w:sz="8" w:space="0"/>
      </w:tblBorders>
    </w:tblPr>
    <w:tcPr>
      <w:shd w:val="clear" w:color="auto" w:fill="FADCC8" w:themeFill="accent2" w:themeFillTint="3F"/>
    </w:tcPr>
    <w:tblStylePr w:type="firstRow">
      <w:rPr>
        <w:b/>
        <w:bCs/>
      </w:rPr>
    </w:tblStylePr>
    <w:tblStylePr w:type="lastRow">
      <w:rPr>
        <w:b/>
        <w:bCs/>
      </w:rPr>
      <w:tblPr/>
      <w:tcPr>
        <w:tcBorders>
          <w:top w:val="single" w:color="F19659" w:themeColor="accent2" w:themeTint="BF" w:sz="18" w:space="0"/>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insideV w:val="single" w:color="F19659" w:themeColor="accent4" w:themeTint="BF" w:sz="8" w:space="0"/>
      </w:tblBorders>
    </w:tblPr>
    <w:tcPr>
      <w:shd w:val="clear" w:color="auto" w:fill="FADCC8" w:themeFill="accent4" w:themeFillTint="3F"/>
    </w:tcPr>
    <w:tblStylePr w:type="firstRow">
      <w:rPr>
        <w:b/>
        <w:bCs/>
      </w:rPr>
    </w:tblStylePr>
    <w:tblStylePr w:type="lastRow">
      <w:rPr>
        <w:b/>
        <w:bCs/>
      </w:rPr>
      <w:tblPr/>
      <w:tcPr>
        <w:tcBorders>
          <w:top w:val="single" w:color="F19659" w:themeColor="accent4" w:themeTint="BF" w:sz="18" w:space="0"/>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insideV w:val="single" w:color="5B81CE" w:themeColor="accent5" w:themeTint="BF" w:sz="8" w:space="0"/>
      </w:tblBorders>
    </w:tblPr>
    <w:tcPr>
      <w:shd w:val="clear" w:color="auto" w:fill="C8D5EE" w:themeFill="accent5" w:themeFillTint="3F"/>
    </w:tcPr>
    <w:tblStylePr w:type="firstRow">
      <w:rPr>
        <w:b/>
        <w:bCs/>
      </w:rPr>
    </w:tblStylePr>
    <w:tblStylePr w:type="lastRow">
      <w:rPr>
        <w:b/>
        <w:bCs/>
      </w:rPr>
      <w:tblPr/>
      <w:tcPr>
        <w:tcBorders>
          <w:top w:val="single" w:color="5B81CE" w:themeColor="accent5" w:themeTint="BF" w:sz="18" w:space="0"/>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insideV w:val="single" w:color="B1FF0D" w:themeColor="accent6" w:themeTint="BF" w:sz="8" w:space="0"/>
      </w:tblBorders>
    </w:tblPr>
    <w:tcPr>
      <w:shd w:val="clear" w:color="auto" w:fill="E5FFAF" w:themeFill="accent6" w:themeFillTint="3F"/>
    </w:tcPr>
    <w:tblStylePr w:type="firstRow">
      <w:rPr>
        <w:b/>
        <w:bCs/>
      </w:rPr>
    </w:tblStylePr>
    <w:tblStylePr w:type="lastRow">
      <w:rPr>
        <w:b/>
        <w:bCs/>
      </w:rPr>
      <w:tblPr/>
      <w:tcPr>
        <w:tcBorders>
          <w:top w:val="single" w:color="B1FF0D" w:themeColor="accent6" w:themeTint="BF" w:sz="18" w:space="0"/>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color="345DAE" w:themeColor="accent1" w:sz="6" w:space="0"/>
          <w:insideV w:val="single" w:color="345DAE" w:themeColor="accent1" w:sz="6" w:space="0"/>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color="ED7422" w:themeColor="accent2" w:sz="6" w:space="0"/>
          <w:insideV w:val="single" w:color="ED7422" w:themeColor="accent2" w:sz="6" w:space="0"/>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color="ED7422" w:themeColor="accent4" w:sz="6" w:space="0"/>
          <w:insideV w:val="single" w:color="ED7422" w:themeColor="accent4" w:sz="6" w:space="0"/>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color="345DAE" w:themeColor="accent5" w:sz="6" w:space="0"/>
          <w:insideV w:val="single" w:color="345DAE" w:themeColor="accent5" w:sz="6" w:space="0"/>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color="80BC00" w:themeColor="accent6" w:sz="6" w:space="0"/>
          <w:insideV w:val="single" w:color="80BC00" w:themeColor="accent6" w:sz="6" w:space="0"/>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FFA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BC0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BC0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BC0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BC0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BFF5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45DAE"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1" w:sz="8" w:space="0"/>
        <w:bottom w:val="single" w:color="345DAE" w:themeColor="accent1" w:sz="8" w:space="0"/>
      </w:tblBorders>
    </w:tblPr>
    <w:tblStylePr w:type="firstRow">
      <w:rPr>
        <w:rFonts w:asciiTheme="majorHAnsi" w:hAnsiTheme="majorHAnsi" w:eastAsiaTheme="majorEastAsia" w:cstheme="majorBidi"/>
      </w:rPr>
      <w:tblPr/>
      <w:tcPr>
        <w:tcBorders>
          <w:top w:val="nil"/>
          <w:bottom w:val="single" w:color="345DAE" w:themeColor="accent1" w:sz="8" w:space="0"/>
        </w:tcBorders>
      </w:tcPr>
    </w:tblStylePr>
    <w:tblStylePr w:type="lastRow">
      <w:rPr>
        <w:b/>
        <w:bCs/>
        <w:color w:val="345DAE" w:themeColor="text2"/>
      </w:rPr>
      <w:tblPr/>
      <w:tcPr>
        <w:tcBorders>
          <w:top w:val="single" w:color="345DAE" w:themeColor="accent1" w:sz="8" w:space="0"/>
          <w:bottom w:val="single" w:color="345DAE" w:themeColor="accent1" w:sz="8" w:space="0"/>
        </w:tcBorders>
      </w:tcPr>
    </w:tblStylePr>
    <w:tblStylePr w:type="firstCol">
      <w:rPr>
        <w:b/>
        <w:bCs/>
      </w:rPr>
    </w:tblStylePr>
    <w:tblStylePr w:type="lastCol">
      <w:rPr>
        <w:b/>
        <w:bCs/>
      </w:rPr>
      <w:tblPr/>
      <w:tcPr>
        <w:tcBorders>
          <w:top w:val="single" w:color="345DAE" w:themeColor="accent1" w:sz="8" w:space="0"/>
          <w:bottom w:val="single" w:color="345DAE" w:themeColor="accent1" w:sz="8" w:space="0"/>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2" w:sz="8" w:space="0"/>
        <w:bottom w:val="single" w:color="ED7422" w:themeColor="accent2" w:sz="8" w:space="0"/>
      </w:tblBorders>
    </w:tblPr>
    <w:tblStylePr w:type="firstRow">
      <w:rPr>
        <w:rFonts w:asciiTheme="majorHAnsi" w:hAnsiTheme="majorHAnsi" w:eastAsiaTheme="majorEastAsia" w:cstheme="majorBidi"/>
      </w:rPr>
      <w:tblPr/>
      <w:tcPr>
        <w:tcBorders>
          <w:top w:val="nil"/>
          <w:bottom w:val="single" w:color="ED7422" w:themeColor="accent2" w:sz="8" w:space="0"/>
        </w:tcBorders>
      </w:tcPr>
    </w:tblStylePr>
    <w:tblStylePr w:type="lastRow">
      <w:rPr>
        <w:b/>
        <w:bCs/>
        <w:color w:val="345DAE" w:themeColor="text2"/>
      </w:rPr>
      <w:tblPr/>
      <w:tcPr>
        <w:tcBorders>
          <w:top w:val="single" w:color="ED7422" w:themeColor="accent2" w:sz="8" w:space="0"/>
          <w:bottom w:val="single" w:color="ED7422" w:themeColor="accent2" w:sz="8" w:space="0"/>
        </w:tcBorders>
      </w:tcPr>
    </w:tblStylePr>
    <w:tblStylePr w:type="firstCol">
      <w:rPr>
        <w:b/>
        <w:bCs/>
      </w:rPr>
    </w:tblStylePr>
    <w:tblStylePr w:type="lastCol">
      <w:rPr>
        <w:b/>
        <w:bCs/>
      </w:rPr>
      <w:tblPr/>
      <w:tcPr>
        <w:tcBorders>
          <w:top w:val="single" w:color="ED7422" w:themeColor="accent2" w:sz="8" w:space="0"/>
          <w:bottom w:val="single" w:color="ED7422" w:themeColor="accent2" w:sz="8" w:space="0"/>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345DAE"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4" w:sz="8" w:space="0"/>
        <w:bottom w:val="single" w:color="ED7422" w:themeColor="accent4" w:sz="8" w:space="0"/>
      </w:tblBorders>
    </w:tblPr>
    <w:tblStylePr w:type="firstRow">
      <w:rPr>
        <w:rFonts w:asciiTheme="majorHAnsi" w:hAnsiTheme="majorHAnsi" w:eastAsiaTheme="majorEastAsia" w:cstheme="majorBidi"/>
      </w:rPr>
      <w:tblPr/>
      <w:tcPr>
        <w:tcBorders>
          <w:top w:val="nil"/>
          <w:bottom w:val="single" w:color="ED7422" w:themeColor="accent4" w:sz="8" w:space="0"/>
        </w:tcBorders>
      </w:tcPr>
    </w:tblStylePr>
    <w:tblStylePr w:type="lastRow">
      <w:rPr>
        <w:b/>
        <w:bCs/>
        <w:color w:val="345DAE" w:themeColor="text2"/>
      </w:rPr>
      <w:tblPr/>
      <w:tcPr>
        <w:tcBorders>
          <w:top w:val="single" w:color="ED7422" w:themeColor="accent4" w:sz="8" w:space="0"/>
          <w:bottom w:val="single" w:color="ED7422" w:themeColor="accent4" w:sz="8" w:space="0"/>
        </w:tcBorders>
      </w:tcPr>
    </w:tblStylePr>
    <w:tblStylePr w:type="firstCol">
      <w:rPr>
        <w:b/>
        <w:bCs/>
      </w:rPr>
    </w:tblStylePr>
    <w:tblStylePr w:type="lastCol">
      <w:rPr>
        <w:b/>
        <w:bCs/>
      </w:rPr>
      <w:tblPr/>
      <w:tcPr>
        <w:tcBorders>
          <w:top w:val="single" w:color="ED7422" w:themeColor="accent4" w:sz="8" w:space="0"/>
          <w:bottom w:val="single" w:color="ED7422" w:themeColor="accent4" w:sz="8" w:space="0"/>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5" w:sz="8" w:space="0"/>
        <w:bottom w:val="single" w:color="345DAE" w:themeColor="accent5" w:sz="8" w:space="0"/>
      </w:tblBorders>
    </w:tblPr>
    <w:tblStylePr w:type="firstRow">
      <w:rPr>
        <w:rFonts w:asciiTheme="majorHAnsi" w:hAnsiTheme="majorHAnsi" w:eastAsiaTheme="majorEastAsia" w:cstheme="majorBidi"/>
      </w:rPr>
      <w:tblPr/>
      <w:tcPr>
        <w:tcBorders>
          <w:top w:val="nil"/>
          <w:bottom w:val="single" w:color="345DAE" w:themeColor="accent5" w:sz="8" w:space="0"/>
        </w:tcBorders>
      </w:tcPr>
    </w:tblStylePr>
    <w:tblStylePr w:type="lastRow">
      <w:rPr>
        <w:b/>
        <w:bCs/>
        <w:color w:val="345DAE" w:themeColor="text2"/>
      </w:rPr>
      <w:tblPr/>
      <w:tcPr>
        <w:tcBorders>
          <w:top w:val="single" w:color="345DAE" w:themeColor="accent5" w:sz="8" w:space="0"/>
          <w:bottom w:val="single" w:color="345DAE" w:themeColor="accent5" w:sz="8" w:space="0"/>
        </w:tcBorders>
      </w:tcPr>
    </w:tblStylePr>
    <w:tblStylePr w:type="firstCol">
      <w:rPr>
        <w:b/>
        <w:bCs/>
      </w:rPr>
    </w:tblStylePr>
    <w:tblStylePr w:type="lastCol">
      <w:rPr>
        <w:b/>
        <w:bCs/>
      </w:rPr>
      <w:tblPr/>
      <w:tcPr>
        <w:tcBorders>
          <w:top w:val="single" w:color="345DAE" w:themeColor="accent5" w:sz="8" w:space="0"/>
          <w:bottom w:val="single" w:color="345DAE" w:themeColor="accent5" w:sz="8" w:space="0"/>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80BC00" w:themeColor="accent6" w:sz="8" w:space="0"/>
        <w:bottom w:val="single" w:color="80BC00" w:themeColor="accent6" w:sz="8" w:space="0"/>
      </w:tblBorders>
    </w:tblPr>
    <w:tblStylePr w:type="firstRow">
      <w:rPr>
        <w:rFonts w:asciiTheme="majorHAnsi" w:hAnsiTheme="majorHAnsi" w:eastAsiaTheme="majorEastAsia" w:cstheme="majorBidi"/>
      </w:rPr>
      <w:tblPr/>
      <w:tcPr>
        <w:tcBorders>
          <w:top w:val="nil"/>
          <w:bottom w:val="single" w:color="80BC00" w:themeColor="accent6" w:sz="8" w:space="0"/>
        </w:tcBorders>
      </w:tcPr>
    </w:tblStylePr>
    <w:tblStylePr w:type="lastRow">
      <w:rPr>
        <w:b/>
        <w:bCs/>
        <w:color w:val="345DAE" w:themeColor="text2"/>
      </w:rPr>
      <w:tblPr/>
      <w:tcPr>
        <w:tcBorders>
          <w:top w:val="single" w:color="80BC00" w:themeColor="accent6" w:sz="8" w:space="0"/>
          <w:bottom w:val="single" w:color="80BC00" w:themeColor="accent6" w:sz="8" w:space="0"/>
        </w:tcBorders>
      </w:tcPr>
    </w:tblStylePr>
    <w:tblStylePr w:type="firstCol">
      <w:rPr>
        <w:b/>
        <w:bCs/>
      </w:rPr>
    </w:tblStylePr>
    <w:tblStylePr w:type="lastCol">
      <w:rPr>
        <w:b/>
        <w:bCs/>
      </w:rPr>
      <w:tblPr/>
      <w:tcPr>
        <w:tcBorders>
          <w:top w:val="single" w:color="80BC00" w:themeColor="accent6" w:sz="8" w:space="0"/>
          <w:bottom w:val="single" w:color="80BC00" w:themeColor="accent6" w:sz="8" w:space="0"/>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rPr>
        <w:sz w:val="24"/>
        <w:szCs w:val="24"/>
      </w:rPr>
      <w:tblPr/>
      <w:tcPr>
        <w:tcBorders>
          <w:top w:val="nil"/>
          <w:left w:val="nil"/>
          <w:bottom w:val="single" w:color="345DA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1" w:sz="8" w:space="0"/>
          <w:insideH w:val="nil"/>
          <w:insideV w:val="nil"/>
        </w:tcBorders>
        <w:shd w:val="clear" w:color="auto" w:fill="FFFFFF" w:themeFill="background1"/>
      </w:tcPr>
    </w:tblStylePr>
    <w:tblStylePr w:type="lastCol">
      <w:tblPr/>
      <w:tcPr>
        <w:tcBorders>
          <w:top w:val="nil"/>
          <w:left w:val="single" w:color="345DA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rPr>
        <w:sz w:val="24"/>
        <w:szCs w:val="24"/>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2" w:sz="8" w:space="0"/>
          <w:insideH w:val="nil"/>
          <w:insideV w:val="nil"/>
        </w:tcBorders>
        <w:shd w:val="clear" w:color="auto" w:fill="FFFFFF" w:themeFill="background1"/>
      </w:tcPr>
    </w:tblStylePr>
    <w:tblStylePr w:type="lastCol">
      <w:tblPr/>
      <w:tcPr>
        <w:tcBorders>
          <w:top w:val="nil"/>
          <w:left w:val="single" w:color="ED742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rPr>
        <w:sz w:val="24"/>
        <w:szCs w:val="24"/>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4" w:sz="8" w:space="0"/>
          <w:insideH w:val="nil"/>
          <w:insideV w:val="nil"/>
        </w:tcBorders>
        <w:shd w:val="clear" w:color="auto" w:fill="FFFFFF" w:themeFill="background1"/>
      </w:tcPr>
    </w:tblStylePr>
    <w:tblStylePr w:type="lastCol">
      <w:tblPr/>
      <w:tcPr>
        <w:tcBorders>
          <w:top w:val="nil"/>
          <w:left w:val="single" w:color="ED742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rPr>
        <w:sz w:val="24"/>
        <w:szCs w:val="24"/>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5" w:sz="8" w:space="0"/>
          <w:insideH w:val="nil"/>
          <w:insideV w:val="nil"/>
        </w:tcBorders>
        <w:shd w:val="clear" w:color="auto" w:fill="FFFFFF" w:themeFill="background1"/>
      </w:tcPr>
    </w:tblStylePr>
    <w:tblStylePr w:type="lastCol">
      <w:tblPr/>
      <w:tcPr>
        <w:tcBorders>
          <w:top w:val="nil"/>
          <w:left w:val="single" w:color="345DAE"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rPr>
        <w:sz w:val="24"/>
        <w:szCs w:val="24"/>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BC00" w:themeColor="accent6" w:sz="8" w:space="0"/>
          <w:insideH w:val="nil"/>
          <w:insideV w:val="nil"/>
        </w:tcBorders>
        <w:shd w:val="clear" w:color="auto" w:fill="FFFFFF" w:themeFill="background1"/>
      </w:tcPr>
    </w:tblStylePr>
    <w:tblStylePr w:type="lastCol">
      <w:tblPr/>
      <w:tcPr>
        <w:tcBorders>
          <w:top w:val="nil"/>
          <w:left w:val="single" w:color="80BC0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tblBorders>
    </w:tblPr>
    <w:tblStylePr w:type="firstRow">
      <w:pPr>
        <w:spacing w:before="0" w:after="0" w:line="240" w:lineRule="auto"/>
      </w:pPr>
      <w:rPr>
        <w:b/>
        <w:bCs/>
        <w:color w:val="FFFFFF" w:themeColor="background1"/>
      </w:rPr>
      <w:tblPr/>
      <w:tcPr>
        <w:tc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shd w:val="clear" w:color="auto" w:fill="345DAE" w:themeFill="accent1"/>
      </w:tcPr>
    </w:tblStylePr>
    <w:tblStylePr w:type="lastRow">
      <w:pPr>
        <w:spacing w:before="0" w:after="0" w:line="240" w:lineRule="auto"/>
      </w:pPr>
      <w:rPr>
        <w:b/>
        <w:bCs/>
      </w:rPr>
      <w:tblPr/>
      <w:tcPr>
        <w:tcBorders>
          <w:top w:val="double" w:color="5B81CE" w:themeColor="accent1" w:themeTint="BF" w:sz="6"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tblBorders>
    </w:tblPr>
    <w:tblStylePr w:type="firstRow">
      <w:pPr>
        <w:spacing w:before="0" w:after="0" w:line="240" w:lineRule="auto"/>
      </w:pPr>
      <w:rPr>
        <w:b/>
        <w:bCs/>
        <w:color w:val="FFFFFF" w:themeColor="background1"/>
      </w:rPr>
      <w:tblPr/>
      <w:tcPr>
        <w:tc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shd w:val="clear" w:color="auto" w:fill="ED7422" w:themeFill="accent2"/>
      </w:tcPr>
    </w:tblStylePr>
    <w:tblStylePr w:type="lastRow">
      <w:pPr>
        <w:spacing w:before="0" w:after="0" w:line="240" w:lineRule="auto"/>
      </w:pPr>
      <w:rPr>
        <w:b/>
        <w:bCs/>
      </w:rPr>
      <w:tblPr/>
      <w:tcPr>
        <w:tcBorders>
          <w:top w:val="double" w:color="F19659" w:themeColor="accent2" w:themeTint="BF" w:sz="6"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tblBorders>
    </w:tblPr>
    <w:tblStylePr w:type="firstRow">
      <w:pPr>
        <w:spacing w:before="0" w:after="0" w:line="240" w:lineRule="auto"/>
      </w:pPr>
      <w:rPr>
        <w:b/>
        <w:bCs/>
        <w:color w:val="FFFFFF" w:themeColor="background1"/>
      </w:rPr>
      <w:tblPr/>
      <w:tcPr>
        <w:tc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shd w:val="clear" w:color="auto" w:fill="ED7422" w:themeFill="accent4"/>
      </w:tcPr>
    </w:tblStylePr>
    <w:tblStylePr w:type="lastRow">
      <w:pPr>
        <w:spacing w:before="0" w:after="0" w:line="240" w:lineRule="auto"/>
      </w:pPr>
      <w:rPr>
        <w:b/>
        <w:bCs/>
      </w:rPr>
      <w:tblPr/>
      <w:tcPr>
        <w:tcBorders>
          <w:top w:val="double" w:color="F19659" w:themeColor="accent4" w:themeTint="BF" w:sz="6"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tblBorders>
    </w:tblPr>
    <w:tblStylePr w:type="firstRow">
      <w:pPr>
        <w:spacing w:before="0" w:after="0" w:line="240" w:lineRule="auto"/>
      </w:pPr>
      <w:rPr>
        <w:b/>
        <w:bCs/>
        <w:color w:val="FFFFFF" w:themeColor="background1"/>
      </w:rPr>
      <w:tblPr/>
      <w:tcPr>
        <w:tc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shd w:val="clear" w:color="auto" w:fill="345DAE" w:themeFill="accent5"/>
      </w:tcPr>
    </w:tblStylePr>
    <w:tblStylePr w:type="lastRow">
      <w:pPr>
        <w:spacing w:before="0" w:after="0" w:line="240" w:lineRule="auto"/>
      </w:pPr>
      <w:rPr>
        <w:b/>
        <w:bCs/>
      </w:rPr>
      <w:tblPr/>
      <w:tcPr>
        <w:tcBorders>
          <w:top w:val="double" w:color="5B81CE" w:themeColor="accent5" w:themeTint="BF" w:sz="6"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tblBorders>
    </w:tblPr>
    <w:tblStylePr w:type="firstRow">
      <w:pPr>
        <w:spacing w:before="0" w:after="0" w:line="240" w:lineRule="auto"/>
      </w:pPr>
      <w:rPr>
        <w:b/>
        <w:bCs/>
        <w:color w:val="FFFFFF" w:themeColor="background1"/>
      </w:rPr>
      <w:tblPr/>
      <w:tcPr>
        <w:tc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shd w:val="clear" w:color="auto" w:fill="80BC00" w:themeFill="accent6"/>
      </w:tcPr>
    </w:tblStylePr>
    <w:tblStylePr w:type="lastRow">
      <w:pPr>
        <w:spacing w:before="0" w:after="0" w:line="240" w:lineRule="auto"/>
      </w:pPr>
      <w:rPr>
        <w:b/>
        <w:bCs/>
      </w:rPr>
      <w:tblPr/>
      <w:tcPr>
        <w:tcBorders>
          <w:top w:val="double" w:color="B1FF0D" w:themeColor="accent6" w:themeTint="BF" w:sz="6"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72222"/>
    <w:rPr>
      <w:rFonts w:asciiTheme="majorHAnsi" w:hAnsiTheme="majorHAnsi" w:eastAsiaTheme="majorEastAsia"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styleId="NoteHeadingChar" w:customStyle="1">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styleId="PlainTextChar" w:customStyle="1">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4929EF"/>
    <w:rPr>
      <w:rFonts w:asciiTheme="majorHAnsi" w:hAnsiTheme="majorHAnsi" w:eastAsiaTheme="majorEastAsia"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styleId="SalutationChar" w:customStyle="1">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styleId="SignatureChar" w:customStyle="1">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7222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7222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7222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7222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7222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7222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7222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7222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7222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7222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7222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7222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5"/>
    <w:rsid w:val="005722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57222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7222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7222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7222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7222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722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7222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7222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7222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4929EF"/>
    <w:rPr>
      <w:rFonts w:asciiTheme="majorHAnsi" w:hAnsiTheme="majorHAnsi" w:eastAsiaTheme="majorEastAsia"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styleId="wdyuqq" w:customStyle="1">
    <w:name w:val="wdyuqq"/>
    <w:basedOn w:val="DefaultParagraphFont"/>
    <w:rsid w:val="00721EA4"/>
  </w:style>
  <w:style w:type="paragraph" w:styleId="Normal12" w:customStyle="1">
    <w:name w:val="Normal 12"/>
    <w:basedOn w:val="Normal"/>
    <w:qFormat/>
    <w:rsid w:val="0042642E"/>
    <w:pPr>
      <w:suppressAutoHyphens/>
      <w:spacing w:after="0" w:line="360" w:lineRule="auto"/>
      <w:ind w:right="725"/>
    </w:pPr>
    <w:rPr>
      <w:rFonts w:ascii="Arial" w:hAnsi="Arial" w:eastAsia="Times New Roman" w:cs="Arial"/>
      <w:sz w:val="24"/>
      <w:szCs w:val="24"/>
      <w:lang w:val="en-GB"/>
    </w:rPr>
  </w:style>
  <w:style w:type="paragraph" w:styleId="Revision">
    <w:name w:val="Revision"/>
    <w:hidden/>
    <w:uiPriority w:val="99"/>
    <w:semiHidden/>
    <w:rsid w:val="008E064F"/>
    <w:pPr>
      <w:spacing w:after="0" w:line="240" w:lineRule="auto"/>
    </w:pPr>
  </w:style>
  <w:style w:type="table" w:styleId="TableGrid10" w:customStyle="1">
    <w:name w:val="Table Grid1"/>
    <w:basedOn w:val="TableNormal"/>
    <w:next w:val="TableGrid"/>
    <w:uiPriority w:val="59"/>
    <w:rsid w:val="00F51187"/>
    <w:pPr>
      <w:spacing w:after="0" w:line="240" w:lineRule="auto"/>
    </w:pPr>
    <w:rPr>
      <w:rFonts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38354865">
      <w:bodyDiv w:val="1"/>
      <w:marLeft w:val="0"/>
      <w:marRight w:val="0"/>
      <w:marTop w:val="0"/>
      <w:marBottom w:val="0"/>
      <w:divBdr>
        <w:top w:val="none" w:sz="0" w:space="0" w:color="auto"/>
        <w:left w:val="none" w:sz="0" w:space="0" w:color="auto"/>
        <w:bottom w:val="none" w:sz="0" w:space="0" w:color="auto"/>
        <w:right w:val="none" w:sz="0" w:space="0" w:color="auto"/>
      </w:divBdr>
    </w:div>
    <w:div w:id="1062219363">
      <w:bodyDiv w:val="1"/>
      <w:marLeft w:val="0"/>
      <w:marRight w:val="0"/>
      <w:marTop w:val="0"/>
      <w:marBottom w:val="0"/>
      <w:divBdr>
        <w:top w:val="none" w:sz="0" w:space="0" w:color="auto"/>
        <w:left w:val="none" w:sz="0" w:space="0" w:color="auto"/>
        <w:bottom w:val="none" w:sz="0" w:space="0" w:color="auto"/>
        <w:right w:val="none" w:sz="0" w:space="0" w:color="auto"/>
      </w:divBdr>
      <w:divsChild>
        <w:div w:id="1901402716">
          <w:marLeft w:val="0"/>
          <w:marRight w:val="0"/>
          <w:marTop w:val="0"/>
          <w:marBottom w:val="0"/>
          <w:divBdr>
            <w:top w:val="none" w:sz="0" w:space="0" w:color="auto"/>
            <w:left w:val="none" w:sz="0" w:space="0" w:color="auto"/>
            <w:bottom w:val="none" w:sz="0" w:space="0" w:color="auto"/>
            <w:right w:val="none" w:sz="0" w:space="0" w:color="auto"/>
          </w:divBdr>
          <w:divsChild>
            <w:div w:id="671488755">
              <w:marLeft w:val="0"/>
              <w:marRight w:val="0"/>
              <w:marTop w:val="0"/>
              <w:marBottom w:val="0"/>
              <w:divBdr>
                <w:top w:val="none" w:sz="0" w:space="0" w:color="auto"/>
                <w:left w:val="none" w:sz="0" w:space="0" w:color="auto"/>
                <w:bottom w:val="none" w:sz="0" w:space="0" w:color="auto"/>
                <w:right w:val="none" w:sz="0" w:space="0" w:color="auto"/>
              </w:divBdr>
              <w:divsChild>
                <w:div w:id="1873420218">
                  <w:marLeft w:val="0"/>
                  <w:marRight w:val="0"/>
                  <w:marTop w:val="0"/>
                  <w:marBottom w:val="0"/>
                  <w:divBdr>
                    <w:top w:val="none" w:sz="0" w:space="0" w:color="auto"/>
                    <w:left w:val="none" w:sz="0" w:space="0" w:color="auto"/>
                    <w:bottom w:val="none" w:sz="0" w:space="0" w:color="auto"/>
                    <w:right w:val="none" w:sz="0" w:space="0" w:color="auto"/>
                  </w:divBdr>
                  <w:divsChild>
                    <w:div w:id="1284383596">
                      <w:marLeft w:val="0"/>
                      <w:marRight w:val="0"/>
                      <w:marTop w:val="0"/>
                      <w:marBottom w:val="0"/>
                      <w:divBdr>
                        <w:top w:val="none" w:sz="0" w:space="0" w:color="auto"/>
                        <w:left w:val="none" w:sz="0" w:space="0" w:color="auto"/>
                        <w:bottom w:val="none" w:sz="0" w:space="0" w:color="auto"/>
                        <w:right w:val="none" w:sz="0" w:space="0" w:color="auto"/>
                      </w:divBdr>
                      <w:divsChild>
                        <w:div w:id="1743478682">
                          <w:marLeft w:val="0"/>
                          <w:marRight w:val="0"/>
                          <w:marTop w:val="0"/>
                          <w:marBottom w:val="0"/>
                          <w:divBdr>
                            <w:top w:val="none" w:sz="0" w:space="0" w:color="auto"/>
                            <w:left w:val="none" w:sz="0" w:space="0" w:color="auto"/>
                            <w:bottom w:val="none" w:sz="0" w:space="0" w:color="auto"/>
                            <w:right w:val="none" w:sz="0" w:space="0" w:color="auto"/>
                          </w:divBdr>
                          <w:divsChild>
                            <w:div w:id="1663583640">
                              <w:marLeft w:val="0"/>
                              <w:marRight w:val="0"/>
                              <w:marTop w:val="0"/>
                              <w:marBottom w:val="0"/>
                              <w:divBdr>
                                <w:top w:val="none" w:sz="0" w:space="0" w:color="auto"/>
                                <w:left w:val="none" w:sz="0" w:space="0" w:color="auto"/>
                                <w:bottom w:val="none" w:sz="0" w:space="0" w:color="auto"/>
                                <w:right w:val="none" w:sz="0" w:space="0" w:color="auto"/>
                              </w:divBdr>
                              <w:divsChild>
                                <w:div w:id="1126512163">
                                  <w:marLeft w:val="0"/>
                                  <w:marRight w:val="0"/>
                                  <w:marTop w:val="0"/>
                                  <w:marBottom w:val="0"/>
                                  <w:divBdr>
                                    <w:top w:val="none" w:sz="0" w:space="0" w:color="auto"/>
                                    <w:left w:val="none" w:sz="0" w:space="0" w:color="auto"/>
                                    <w:bottom w:val="none" w:sz="0" w:space="0" w:color="auto"/>
                                    <w:right w:val="none" w:sz="0" w:space="0" w:color="auto"/>
                                  </w:divBdr>
                                  <w:divsChild>
                                    <w:div w:id="1589845813">
                                      <w:marLeft w:val="0"/>
                                      <w:marRight w:val="0"/>
                                      <w:marTop w:val="0"/>
                                      <w:marBottom w:val="0"/>
                                      <w:divBdr>
                                        <w:top w:val="none" w:sz="0" w:space="0" w:color="auto"/>
                                        <w:left w:val="none" w:sz="0" w:space="0" w:color="auto"/>
                                        <w:bottom w:val="none" w:sz="0" w:space="0" w:color="auto"/>
                                        <w:right w:val="none" w:sz="0" w:space="0" w:color="auto"/>
                                      </w:divBdr>
                                      <w:divsChild>
                                        <w:div w:id="854074133">
                                          <w:marLeft w:val="0"/>
                                          <w:marRight w:val="0"/>
                                          <w:marTop w:val="0"/>
                                          <w:marBottom w:val="0"/>
                                          <w:divBdr>
                                            <w:top w:val="none" w:sz="0" w:space="0" w:color="auto"/>
                                            <w:left w:val="none" w:sz="0" w:space="0" w:color="auto"/>
                                            <w:bottom w:val="none" w:sz="0" w:space="0" w:color="auto"/>
                                            <w:right w:val="none" w:sz="0" w:space="0" w:color="auto"/>
                                          </w:divBdr>
                                          <w:divsChild>
                                            <w:div w:id="14857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931765">
          <w:marLeft w:val="0"/>
          <w:marRight w:val="0"/>
          <w:marTop w:val="0"/>
          <w:marBottom w:val="0"/>
          <w:divBdr>
            <w:top w:val="none" w:sz="0" w:space="0" w:color="auto"/>
            <w:left w:val="none" w:sz="0" w:space="0" w:color="auto"/>
            <w:bottom w:val="none" w:sz="0" w:space="0" w:color="auto"/>
            <w:right w:val="none" w:sz="0" w:space="0" w:color="auto"/>
          </w:divBdr>
          <w:divsChild>
            <w:div w:id="1111314165">
              <w:marLeft w:val="0"/>
              <w:marRight w:val="0"/>
              <w:marTop w:val="0"/>
              <w:marBottom w:val="0"/>
              <w:divBdr>
                <w:top w:val="none" w:sz="0" w:space="0" w:color="auto"/>
                <w:left w:val="none" w:sz="0" w:space="0" w:color="auto"/>
                <w:bottom w:val="none" w:sz="0" w:space="0" w:color="auto"/>
                <w:right w:val="none" w:sz="0" w:space="0" w:color="auto"/>
              </w:divBdr>
              <w:divsChild>
                <w:div w:id="783041769">
                  <w:marLeft w:val="0"/>
                  <w:marRight w:val="0"/>
                  <w:marTop w:val="0"/>
                  <w:marBottom w:val="0"/>
                  <w:divBdr>
                    <w:top w:val="none" w:sz="0" w:space="0" w:color="auto"/>
                    <w:left w:val="none" w:sz="0" w:space="0" w:color="auto"/>
                    <w:bottom w:val="none" w:sz="0" w:space="0" w:color="auto"/>
                    <w:right w:val="none" w:sz="0" w:space="0" w:color="auto"/>
                  </w:divBdr>
                  <w:divsChild>
                    <w:div w:id="900600688">
                      <w:marLeft w:val="0"/>
                      <w:marRight w:val="0"/>
                      <w:marTop w:val="0"/>
                      <w:marBottom w:val="0"/>
                      <w:divBdr>
                        <w:top w:val="none" w:sz="0" w:space="0" w:color="auto"/>
                        <w:left w:val="none" w:sz="0" w:space="0" w:color="auto"/>
                        <w:bottom w:val="none" w:sz="0" w:space="0" w:color="auto"/>
                        <w:right w:val="none" w:sz="0" w:space="0" w:color="auto"/>
                      </w:divBdr>
                      <w:divsChild>
                        <w:div w:id="179243450">
                          <w:marLeft w:val="0"/>
                          <w:marRight w:val="0"/>
                          <w:marTop w:val="0"/>
                          <w:marBottom w:val="0"/>
                          <w:divBdr>
                            <w:top w:val="none" w:sz="0" w:space="0" w:color="auto"/>
                            <w:left w:val="none" w:sz="0" w:space="0" w:color="auto"/>
                            <w:bottom w:val="none" w:sz="0" w:space="0" w:color="auto"/>
                            <w:right w:val="none" w:sz="0" w:space="0" w:color="auto"/>
                          </w:divBdr>
                          <w:divsChild>
                            <w:div w:id="838159759">
                              <w:marLeft w:val="0"/>
                              <w:marRight w:val="0"/>
                              <w:marTop w:val="0"/>
                              <w:marBottom w:val="0"/>
                              <w:divBdr>
                                <w:top w:val="none" w:sz="0" w:space="0" w:color="auto"/>
                                <w:left w:val="none" w:sz="0" w:space="0" w:color="auto"/>
                                <w:bottom w:val="none" w:sz="0" w:space="0" w:color="auto"/>
                                <w:right w:val="none" w:sz="0" w:space="0" w:color="auto"/>
                              </w:divBdr>
                              <w:divsChild>
                                <w:div w:id="337541653">
                                  <w:marLeft w:val="0"/>
                                  <w:marRight w:val="0"/>
                                  <w:marTop w:val="0"/>
                                  <w:marBottom w:val="0"/>
                                  <w:divBdr>
                                    <w:top w:val="none" w:sz="0" w:space="0" w:color="auto"/>
                                    <w:left w:val="none" w:sz="0" w:space="0" w:color="auto"/>
                                    <w:bottom w:val="none" w:sz="0" w:space="0" w:color="auto"/>
                                    <w:right w:val="none" w:sz="0" w:space="0" w:color="auto"/>
                                  </w:divBdr>
                                  <w:divsChild>
                                    <w:div w:id="2005084530">
                                      <w:marLeft w:val="0"/>
                                      <w:marRight w:val="0"/>
                                      <w:marTop w:val="0"/>
                                      <w:marBottom w:val="0"/>
                                      <w:divBdr>
                                        <w:top w:val="none" w:sz="0" w:space="0" w:color="auto"/>
                                        <w:left w:val="none" w:sz="0" w:space="0" w:color="auto"/>
                                        <w:bottom w:val="none" w:sz="0" w:space="0" w:color="auto"/>
                                        <w:right w:val="none" w:sz="0" w:space="0" w:color="auto"/>
                                      </w:divBdr>
                                      <w:divsChild>
                                        <w:div w:id="882209022">
                                          <w:marLeft w:val="0"/>
                                          <w:marRight w:val="0"/>
                                          <w:marTop w:val="0"/>
                                          <w:marBottom w:val="0"/>
                                          <w:divBdr>
                                            <w:top w:val="none" w:sz="0" w:space="0" w:color="auto"/>
                                            <w:left w:val="none" w:sz="0" w:space="0" w:color="auto"/>
                                            <w:bottom w:val="none" w:sz="0" w:space="0" w:color="auto"/>
                                            <w:right w:val="none" w:sz="0" w:space="0" w:color="auto"/>
                                          </w:divBdr>
                                          <w:divsChild>
                                            <w:div w:id="1040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381435335">
      <w:bodyDiv w:val="1"/>
      <w:marLeft w:val="0"/>
      <w:marRight w:val="0"/>
      <w:marTop w:val="0"/>
      <w:marBottom w:val="0"/>
      <w:divBdr>
        <w:top w:val="none" w:sz="0" w:space="0" w:color="auto"/>
        <w:left w:val="none" w:sz="0" w:space="0" w:color="auto"/>
        <w:bottom w:val="none" w:sz="0" w:space="0" w:color="auto"/>
        <w:right w:val="none" w:sz="0" w:space="0" w:color="auto"/>
      </w:divBdr>
      <w:divsChild>
        <w:div w:id="1008797925">
          <w:marLeft w:val="0"/>
          <w:marRight w:val="0"/>
          <w:marTop w:val="0"/>
          <w:marBottom w:val="0"/>
          <w:divBdr>
            <w:top w:val="none" w:sz="0" w:space="0" w:color="auto"/>
            <w:left w:val="none" w:sz="0" w:space="0" w:color="auto"/>
            <w:bottom w:val="none" w:sz="0" w:space="0" w:color="auto"/>
            <w:right w:val="none" w:sz="0" w:space="0" w:color="auto"/>
          </w:divBdr>
          <w:divsChild>
            <w:div w:id="19048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C9A28-5C89-48DA-8B7D-B4BB46EB9BD5}"/>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Modern capsules letterhead</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Children Support Worker JD and Job Spec</keywords>
  <lastModifiedBy>Rosanna Turner</lastModifiedBy>
  <revision>5</revision>
  <dcterms:created xsi:type="dcterms:W3CDTF">2025-10-09T09:15:00.0000000Z</dcterms:created>
  <dcterms:modified xsi:type="dcterms:W3CDTF">2026-04-10T11:01:39.2552869Z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